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30FB6" w14:textId="0377D770" w:rsidR="002D7525" w:rsidRDefault="00753BE4" w:rsidP="00753BE4">
      <w:pPr>
        <w:spacing w:after="0" w:line="240" w:lineRule="auto"/>
        <w:ind w:right="-568"/>
        <w:rPr>
          <w:rFonts w:ascii="Cambria" w:eastAsia="Arial" w:hAnsi="Cambria" w:cs="Arial"/>
          <w:b/>
          <w:sz w:val="36"/>
          <w:szCs w:val="36"/>
          <w:lang w:val="en-US"/>
        </w:rPr>
      </w:pPr>
      <w:r w:rsidRPr="00753BE4">
        <w:rPr>
          <w:rFonts w:ascii="Cambria" w:eastAsia="Arial" w:hAnsi="Cambria" w:cs="Arial"/>
          <w:b/>
          <w:sz w:val="36"/>
          <w:szCs w:val="36"/>
        </w:rPr>
        <w:t>ANALISIS FOOD LIST KELUARGA TERHADAP PEMENUHAN GIZI DAN UPAYA PENCEGAHAN ANEMIA</w:t>
      </w:r>
    </w:p>
    <w:p w14:paraId="78E56A36" w14:textId="77777777" w:rsidR="00B52D39" w:rsidRPr="00746B99" w:rsidRDefault="00B52D39" w:rsidP="002D7525">
      <w:pPr>
        <w:spacing w:after="0" w:line="240" w:lineRule="auto"/>
        <w:jc w:val="both"/>
        <w:rPr>
          <w:rFonts w:ascii="Cambria" w:eastAsia="Arial" w:hAnsi="Cambria" w:cs="Arial"/>
          <w:b/>
          <w:sz w:val="24"/>
          <w:szCs w:val="24"/>
        </w:rPr>
      </w:pPr>
    </w:p>
    <w:p w14:paraId="0ED70D89" w14:textId="3ED298C5" w:rsidR="00E3203D" w:rsidRPr="00545C73" w:rsidRDefault="00545C73" w:rsidP="00E352A0">
      <w:pPr>
        <w:spacing w:after="0" w:line="240" w:lineRule="auto"/>
        <w:jc w:val="both"/>
        <w:rPr>
          <w:rFonts w:ascii="Cambria" w:eastAsia="Cambria" w:hAnsi="Cambria" w:cs="Cambria"/>
          <w:color w:val="000000"/>
          <w:sz w:val="24"/>
          <w:szCs w:val="24"/>
        </w:rPr>
      </w:pPr>
      <w:r>
        <w:rPr>
          <w:rFonts w:ascii="Cambria" w:eastAsia="Cambria" w:hAnsi="Cambria" w:cs="Cambria"/>
          <w:color w:val="000000"/>
          <w:kern w:val="2"/>
          <w:sz w:val="24"/>
          <w:szCs w:val="24"/>
        </w:rPr>
        <w:t>Bintang Ibnu Arsya</w:t>
      </w:r>
      <w:r w:rsidRPr="00545C73">
        <w:rPr>
          <w:rFonts w:ascii="Cambria" w:eastAsia="Cambria" w:hAnsi="Cambria" w:cs="Cambria"/>
          <w:color w:val="000000"/>
          <w:kern w:val="2"/>
          <w:sz w:val="24"/>
          <w:szCs w:val="24"/>
          <w:vertAlign w:val="superscript"/>
        </w:rPr>
        <w:t>1</w:t>
      </w:r>
      <w:r>
        <w:rPr>
          <w:rFonts w:ascii="Cambria" w:eastAsia="Cambria" w:hAnsi="Cambria" w:cs="Cambria"/>
          <w:color w:val="000000"/>
          <w:kern w:val="2"/>
          <w:sz w:val="24"/>
          <w:szCs w:val="24"/>
        </w:rPr>
        <w:t>,</w:t>
      </w:r>
      <w:r w:rsidRPr="006D63BB">
        <w:rPr>
          <w:rFonts w:ascii="Cambria" w:eastAsia="Cambria" w:hAnsi="Cambria" w:cs="Cambria"/>
          <w:color w:val="000000"/>
          <w:kern w:val="2"/>
          <w:sz w:val="24"/>
          <w:szCs w:val="24"/>
        </w:rPr>
        <w:t xml:space="preserve"> </w:t>
      </w:r>
      <w:r>
        <w:rPr>
          <w:rFonts w:ascii="Cambria" w:eastAsia="Cambria" w:hAnsi="Cambria" w:cs="Cambria"/>
          <w:color w:val="000000"/>
          <w:kern w:val="2"/>
          <w:sz w:val="24"/>
          <w:szCs w:val="24"/>
        </w:rPr>
        <w:t>Puji Rahayu</w:t>
      </w:r>
      <w:r w:rsidRPr="00545C73">
        <w:rPr>
          <w:rFonts w:ascii="Cambria" w:eastAsia="Cambria" w:hAnsi="Cambria" w:cs="Cambria"/>
          <w:color w:val="000000"/>
          <w:kern w:val="2"/>
          <w:sz w:val="24"/>
          <w:szCs w:val="24"/>
          <w:vertAlign w:val="superscript"/>
        </w:rPr>
        <w:t>2</w:t>
      </w:r>
      <w:r>
        <w:rPr>
          <w:rFonts w:ascii="Cambria" w:eastAsia="Cambria" w:hAnsi="Cambria" w:cs="Cambria"/>
          <w:color w:val="000000"/>
          <w:kern w:val="2"/>
          <w:sz w:val="24"/>
          <w:szCs w:val="24"/>
        </w:rPr>
        <w:t xml:space="preserve">, Wan Maulida </w:t>
      </w:r>
      <w:r w:rsidRPr="006D63BB">
        <w:rPr>
          <w:rFonts w:ascii="Cambria" w:eastAsia="Cambria" w:hAnsi="Cambria" w:cs="Cambria"/>
          <w:color w:val="000000"/>
          <w:kern w:val="2"/>
          <w:sz w:val="24"/>
          <w:szCs w:val="24"/>
        </w:rPr>
        <w:t>Mastura</w:t>
      </w:r>
      <w:r w:rsidRPr="00545C73">
        <w:rPr>
          <w:rFonts w:ascii="Cambria" w:eastAsia="Cambria" w:hAnsi="Cambria" w:cs="Cambria"/>
          <w:color w:val="000000"/>
          <w:kern w:val="2"/>
          <w:sz w:val="24"/>
          <w:szCs w:val="24"/>
          <w:vertAlign w:val="superscript"/>
        </w:rPr>
        <w:t>3</w:t>
      </w:r>
      <w:r w:rsidRPr="00545C73">
        <w:rPr>
          <w:rFonts w:ascii="Cambria" w:eastAsia="Cambria" w:hAnsi="Cambria" w:cs="Cambria"/>
          <w:color w:val="000000"/>
          <w:kern w:val="2"/>
          <w:sz w:val="24"/>
          <w:szCs w:val="24"/>
        </w:rPr>
        <w:t xml:space="preserve">, </w:t>
      </w:r>
      <w:r w:rsidRPr="006D63BB">
        <w:rPr>
          <w:rFonts w:ascii="Cambria" w:eastAsia="Cambria" w:hAnsi="Cambria" w:cs="Cambria"/>
          <w:color w:val="000000"/>
          <w:kern w:val="2"/>
          <w:sz w:val="24"/>
          <w:szCs w:val="24"/>
        </w:rPr>
        <w:t>Dania</w:t>
      </w:r>
      <w:r>
        <w:rPr>
          <w:rFonts w:ascii="Cambria" w:eastAsia="Cambria" w:hAnsi="Cambria" w:cs="Cambria"/>
          <w:color w:val="000000"/>
          <w:kern w:val="2"/>
          <w:sz w:val="24"/>
          <w:szCs w:val="24"/>
        </w:rPr>
        <w:t xml:space="preserve"> Nayla Putri Hasibuan</w:t>
      </w:r>
      <w:r w:rsidRPr="00545C73">
        <w:rPr>
          <w:rFonts w:ascii="Cambria" w:eastAsia="Cambria" w:hAnsi="Cambria" w:cs="Cambria"/>
          <w:color w:val="000000"/>
          <w:kern w:val="2"/>
          <w:sz w:val="24"/>
          <w:szCs w:val="24"/>
          <w:vertAlign w:val="superscript"/>
        </w:rPr>
        <w:t>4</w:t>
      </w:r>
      <w:r w:rsidRPr="0005785E">
        <w:rPr>
          <w:rFonts w:ascii="Cambria" w:eastAsia="Cambria" w:hAnsi="Cambria" w:cs="Cambria"/>
          <w:color w:val="000000"/>
          <w:kern w:val="2"/>
          <w:sz w:val="24"/>
          <w:szCs w:val="24"/>
        </w:rPr>
        <w:t xml:space="preserve">, </w:t>
      </w:r>
      <w:r w:rsidRPr="00545C73">
        <w:rPr>
          <w:rFonts w:ascii="Cambria" w:eastAsia="Cambria" w:hAnsi="Cambria" w:cs="Cambria"/>
          <w:color w:val="000000"/>
          <w:kern w:val="2"/>
          <w:sz w:val="24"/>
          <w:szCs w:val="24"/>
        </w:rPr>
        <w:t xml:space="preserve"> </w:t>
      </w:r>
      <w:r w:rsidRPr="0005785E">
        <w:rPr>
          <w:rFonts w:ascii="Cambria" w:eastAsia="Cambria" w:hAnsi="Cambria" w:cs="Cambria"/>
          <w:color w:val="000000"/>
          <w:kern w:val="2"/>
          <w:sz w:val="24"/>
          <w:szCs w:val="24"/>
        </w:rPr>
        <w:t>Sept</w:t>
      </w:r>
      <w:r>
        <w:rPr>
          <w:rFonts w:ascii="Cambria" w:eastAsia="Cambria" w:hAnsi="Cambria" w:cs="Cambria"/>
          <w:color w:val="000000"/>
          <w:kern w:val="2"/>
          <w:sz w:val="24"/>
          <w:szCs w:val="24"/>
        </w:rPr>
        <w:t>iya Mecca</w:t>
      </w:r>
      <w:r w:rsidRPr="00545C73">
        <w:rPr>
          <w:rFonts w:ascii="Cambria" w:eastAsia="Cambria" w:hAnsi="Cambria" w:cs="Cambria"/>
          <w:color w:val="000000"/>
          <w:kern w:val="2"/>
          <w:sz w:val="24"/>
          <w:szCs w:val="24"/>
          <w:vertAlign w:val="superscript"/>
        </w:rPr>
        <w:t>5</w:t>
      </w:r>
      <w:r>
        <w:rPr>
          <w:rFonts w:ascii="Cambria" w:eastAsia="Cambria" w:hAnsi="Cambria" w:cs="Cambria"/>
          <w:color w:val="000000"/>
          <w:kern w:val="2"/>
          <w:sz w:val="24"/>
          <w:szCs w:val="24"/>
        </w:rPr>
        <w:t>, Chatarina Harefa</w:t>
      </w:r>
      <w:r w:rsidRPr="00545C73">
        <w:rPr>
          <w:rFonts w:ascii="Cambria" w:eastAsia="Cambria" w:hAnsi="Cambria" w:cs="Cambria"/>
          <w:color w:val="000000"/>
          <w:kern w:val="2"/>
          <w:sz w:val="24"/>
          <w:szCs w:val="24"/>
          <w:vertAlign w:val="superscript"/>
        </w:rPr>
        <w:t>6</w:t>
      </w:r>
    </w:p>
    <w:p w14:paraId="68617D06" w14:textId="77777777" w:rsidR="00E3203D" w:rsidRPr="00E3203D" w:rsidRDefault="00E3203D" w:rsidP="00E3203D">
      <w:pPr>
        <w:spacing w:after="0" w:line="240" w:lineRule="auto"/>
        <w:rPr>
          <w:rFonts w:ascii="Cambria" w:eastAsia="Cambria" w:hAnsi="Cambria" w:cs="Cambria"/>
          <w:color w:val="000000"/>
          <w:sz w:val="24"/>
          <w:szCs w:val="24"/>
        </w:rPr>
      </w:pPr>
    </w:p>
    <w:p w14:paraId="37AA142B" w14:textId="4C854DAD" w:rsidR="00543A8B" w:rsidRPr="00EE051D" w:rsidRDefault="00C26DDD" w:rsidP="00543A8B">
      <w:pPr>
        <w:spacing w:after="0" w:line="240" w:lineRule="auto"/>
        <w:rPr>
          <w:rFonts w:ascii="Cambria" w:eastAsia="Cambria" w:hAnsi="Cambria" w:cs="Cambria"/>
          <w:sz w:val="20"/>
          <w:szCs w:val="20"/>
        </w:rPr>
      </w:pPr>
      <w:r w:rsidRPr="00EE051D">
        <w:rPr>
          <w:rFonts w:ascii="Cambria" w:eastAsia="Cambria" w:hAnsi="Cambria" w:cs="Cambria"/>
          <w:sz w:val="20"/>
          <w:szCs w:val="20"/>
          <w:vertAlign w:val="superscript"/>
        </w:rPr>
        <w:t>1,2,3,4,5</w:t>
      </w:r>
      <w:r w:rsidR="00A54604" w:rsidRPr="00A54604">
        <w:rPr>
          <w:rFonts w:ascii="Cambria" w:eastAsia="Cambria" w:hAnsi="Cambria" w:cs="Cambria"/>
          <w:sz w:val="20"/>
          <w:szCs w:val="20"/>
          <w:vertAlign w:val="superscript"/>
          <w:lang w:val="pt-PT"/>
        </w:rPr>
        <w:t>,6</w:t>
      </w:r>
      <w:r w:rsidR="006A4349" w:rsidRPr="006A4349">
        <w:rPr>
          <w:rFonts w:ascii="Cambria" w:eastAsia="Cambria" w:hAnsi="Cambria" w:cs="Cambria"/>
          <w:sz w:val="20"/>
          <w:szCs w:val="20"/>
          <w:vertAlign w:val="superscript"/>
          <w:lang w:val="pt-PT"/>
        </w:rPr>
        <w:t xml:space="preserve"> </w:t>
      </w:r>
      <w:r w:rsidR="00543A8B" w:rsidRPr="00746B99">
        <w:rPr>
          <w:rFonts w:ascii="Cambria" w:eastAsia="Cambria" w:hAnsi="Cambria" w:cs="Cambria"/>
          <w:sz w:val="20"/>
          <w:szCs w:val="20"/>
        </w:rPr>
        <w:t>Program Studi</w:t>
      </w:r>
      <w:r w:rsidR="00FF4F39" w:rsidRPr="00EE051D">
        <w:rPr>
          <w:rFonts w:ascii="Cambria" w:eastAsia="Cambria" w:hAnsi="Cambria" w:cs="Cambria"/>
          <w:sz w:val="20"/>
          <w:szCs w:val="20"/>
        </w:rPr>
        <w:t xml:space="preserve"> Gizi</w:t>
      </w:r>
      <w:r w:rsidR="00543A8B" w:rsidRPr="00746B99">
        <w:rPr>
          <w:rFonts w:ascii="Cambria" w:eastAsia="Cambria" w:hAnsi="Cambria" w:cs="Cambria"/>
          <w:sz w:val="20"/>
          <w:szCs w:val="20"/>
        </w:rPr>
        <w:t>, Fakultas</w:t>
      </w:r>
      <w:r w:rsidR="00FF4F39" w:rsidRPr="00EE051D">
        <w:rPr>
          <w:rFonts w:ascii="Cambria" w:eastAsia="Cambria" w:hAnsi="Cambria" w:cs="Cambria"/>
          <w:sz w:val="20"/>
          <w:szCs w:val="20"/>
        </w:rPr>
        <w:t xml:space="preserve"> Teknik</w:t>
      </w:r>
      <w:r w:rsidR="00543A8B" w:rsidRPr="00746B99">
        <w:rPr>
          <w:rFonts w:ascii="Cambria" w:eastAsia="Cambria" w:hAnsi="Cambria" w:cs="Cambria"/>
          <w:sz w:val="20"/>
          <w:szCs w:val="20"/>
        </w:rPr>
        <w:t>, Universitas</w:t>
      </w:r>
      <w:r w:rsidR="00FF4F39" w:rsidRPr="00EE051D">
        <w:rPr>
          <w:rFonts w:ascii="Cambria" w:eastAsia="Cambria" w:hAnsi="Cambria" w:cs="Cambria"/>
          <w:sz w:val="20"/>
          <w:szCs w:val="20"/>
        </w:rPr>
        <w:t xml:space="preserve"> Negeri Meda</w:t>
      </w:r>
      <w:r w:rsidR="008D0B7F" w:rsidRPr="00EE051D">
        <w:rPr>
          <w:rFonts w:ascii="Cambria" w:eastAsia="Cambria" w:hAnsi="Cambria" w:cs="Cambria"/>
          <w:sz w:val="20"/>
          <w:szCs w:val="20"/>
        </w:rPr>
        <w:t>n</w:t>
      </w:r>
      <w:r w:rsidR="00543A8B" w:rsidRPr="00746B99">
        <w:rPr>
          <w:rFonts w:ascii="Cambria" w:eastAsia="Cambria" w:hAnsi="Cambria" w:cs="Cambria"/>
          <w:sz w:val="20"/>
          <w:szCs w:val="20"/>
        </w:rPr>
        <w:t xml:space="preserve">, </w:t>
      </w:r>
      <w:r w:rsidR="00AF12A5" w:rsidRPr="00EE051D">
        <w:rPr>
          <w:rFonts w:ascii="Cambria" w:eastAsia="Cambria" w:hAnsi="Cambria" w:cs="Cambria"/>
          <w:sz w:val="20"/>
          <w:szCs w:val="20"/>
        </w:rPr>
        <w:t>Indonesia</w:t>
      </w:r>
    </w:p>
    <w:p w14:paraId="1D05304D" w14:textId="71EDF7A0" w:rsidR="00543A8B" w:rsidRPr="00124745" w:rsidRDefault="00AE2D4D" w:rsidP="00A0341A">
      <w:pPr>
        <w:spacing w:after="240" w:line="240" w:lineRule="auto"/>
        <w:rPr>
          <w:rFonts w:ascii="Cambria" w:eastAsia="Cambria" w:hAnsi="Cambria" w:cs="Cambria"/>
          <w:color w:val="000000"/>
          <w:sz w:val="20"/>
          <w:szCs w:val="20"/>
        </w:rPr>
      </w:pPr>
      <w:r w:rsidRPr="00124745">
        <w:rPr>
          <w:rFonts w:ascii="Cambria" w:eastAsia="Cambria" w:hAnsi="Cambria" w:cs="Cambria"/>
          <w:sz w:val="20"/>
          <w:szCs w:val="20"/>
        </w:rPr>
        <w:t>Korespondensi:</w:t>
      </w:r>
      <w:r w:rsidR="00124745" w:rsidRPr="00124745">
        <w:rPr>
          <w:rFonts w:ascii="Cambria" w:eastAsia="Cambria" w:hAnsi="Cambria" w:cs="Cambria"/>
          <w:sz w:val="20"/>
          <w:szCs w:val="20"/>
          <w:lang w:val="pt-PT"/>
        </w:rPr>
        <w:t xml:space="preserve"> </w:t>
      </w:r>
      <w:hyperlink r:id="rId9" w:history="1">
        <w:r w:rsidR="00545C73" w:rsidRPr="00FD5E89">
          <w:rPr>
            <w:rStyle w:val="Hyperlink"/>
            <w:rFonts w:ascii="Cambria" w:eastAsia="Cambria" w:hAnsi="Cambria" w:cs="Cambria"/>
            <w:sz w:val="20"/>
            <w:szCs w:val="20"/>
            <w:lang w:val="en-US"/>
          </w:rPr>
          <w:t>Bintangibnu84@gmail.com</w:t>
        </w:r>
      </w:hyperlink>
      <w:r w:rsidR="00A5030E">
        <w:rPr>
          <w:rFonts w:ascii="Cambria" w:eastAsia="Cambria" w:hAnsi="Cambria" w:cs="Cambria"/>
          <w:sz w:val="20"/>
          <w:szCs w:val="20"/>
          <w:lang w:val="pt-PT"/>
        </w:rPr>
        <w:t xml:space="preserve"> </w:t>
      </w:r>
      <w:r w:rsidR="006C2C6F" w:rsidRPr="00124745">
        <w:rPr>
          <w:rFonts w:ascii="Cambria" w:eastAsia="Cambria" w:hAnsi="Cambria" w:cs="Cambria"/>
          <w:color w:val="000000"/>
          <w:sz w:val="20"/>
          <w:szCs w:val="20"/>
        </w:rPr>
        <w:t xml:space="preserve"> </w:t>
      </w: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368E6754" w14:textId="77777777" w:rsidTr="002C5706">
        <w:tc>
          <w:tcPr>
            <w:tcW w:w="8789" w:type="dxa"/>
            <w:shd w:val="clear" w:color="auto" w:fill="D9D9D9" w:themeFill="background1" w:themeFillShade="D9"/>
            <w:tcMar>
              <w:top w:w="100" w:type="dxa"/>
              <w:left w:w="100" w:type="dxa"/>
              <w:bottom w:w="100" w:type="dxa"/>
              <w:right w:w="100" w:type="dxa"/>
            </w:tcMar>
          </w:tcPr>
          <w:p w14:paraId="60463FFF" w14:textId="0F8DDA29" w:rsidR="002E4294" w:rsidRPr="00A73052" w:rsidRDefault="00543A8B" w:rsidP="00A73052">
            <w:pPr>
              <w:spacing w:after="0" w:line="240" w:lineRule="auto"/>
              <w:jc w:val="both"/>
              <w:rPr>
                <w:rFonts w:ascii="Cambria" w:eastAsia="Cambria" w:hAnsi="Cambria" w:cs="Cambria"/>
                <w:b/>
              </w:rPr>
            </w:pPr>
            <w:r w:rsidRPr="00A73052">
              <w:rPr>
                <w:rFonts w:ascii="Cambria" w:eastAsia="Cambria" w:hAnsi="Cambria" w:cs="Cambria"/>
                <w:b/>
              </w:rPr>
              <w:t>Abstract</w:t>
            </w:r>
          </w:p>
          <w:p w14:paraId="1A309A1F" w14:textId="77777777" w:rsidR="00155131" w:rsidRPr="00155131" w:rsidRDefault="00155131" w:rsidP="00155131">
            <w:pPr>
              <w:spacing w:after="0" w:line="240" w:lineRule="auto"/>
              <w:jc w:val="both"/>
              <w:rPr>
                <w:rFonts w:ascii="Cambria" w:eastAsia="Cambria" w:hAnsi="Cambria" w:cs="Cambria"/>
                <w:bCs/>
                <w:lang w:val="en-US"/>
              </w:rPr>
            </w:pPr>
            <w:r w:rsidRPr="00155131">
              <w:rPr>
                <w:rFonts w:ascii="Cambria" w:eastAsia="Cambria" w:hAnsi="Cambria" w:cs="Cambria"/>
                <w:bCs/>
                <w:lang w:val="en-US"/>
              </w:rPr>
              <w:t xml:space="preserve">Anemia is one of the health problems that still commonly occurs in society due to unbalanced dietary patterns and inadequate nutritional intake. Family food lists can be used to identify food consumption patterns and nutritional adequacy among family members. This study aimed to analyze family food lists in fulfilling nutritional needs as an </w:t>
            </w:r>
            <w:r w:rsidRPr="00155131">
              <w:rPr>
                <w:rFonts w:ascii="Cambria" w:eastAsia="Cambria" w:hAnsi="Cambria" w:cs="Cambria"/>
              </w:rPr>
              <w:t>effort</w:t>
            </w:r>
            <w:r w:rsidRPr="00155131">
              <w:rPr>
                <w:rFonts w:ascii="Cambria" w:eastAsia="Cambria" w:hAnsi="Cambria" w:cs="Cambria"/>
                <w:bCs/>
                <w:lang w:val="en-US"/>
              </w:rPr>
              <w:t xml:space="preserve"> to prevent anemia. The study used a descriptive qualitative approach. Data were collected through observation and interviews with one family as the research subject. The observed variables included food types, meal frequency, and nutritional content consumed daily. The results are expected to describe family eating patterns and their relation to balanced nutrition fulfillment, especially iron intake. This study is expected to increase awareness regarding the importance of healthy and balanced eating patterns within families.</w:t>
            </w:r>
          </w:p>
          <w:p w14:paraId="29A4E914" w14:textId="5D580FB3" w:rsidR="00543A8B" w:rsidRPr="00EB0A19" w:rsidRDefault="00155131" w:rsidP="00155131">
            <w:pPr>
              <w:spacing w:after="0" w:line="240" w:lineRule="auto"/>
              <w:jc w:val="both"/>
              <w:rPr>
                <w:rFonts w:ascii="Cambria" w:eastAsia="Cambria" w:hAnsi="Cambria" w:cs="Cambria"/>
                <w:bCs/>
                <w:lang w:val="en-US"/>
              </w:rPr>
            </w:pPr>
            <w:r w:rsidRPr="00155131">
              <w:rPr>
                <w:rFonts w:ascii="Cambria" w:eastAsia="Cambria" w:hAnsi="Cambria" w:cs="Cambria"/>
                <w:b/>
                <w:lang w:val="en-US"/>
              </w:rPr>
              <w:t>Keywords</w:t>
            </w:r>
            <w:r w:rsidRPr="00155131">
              <w:rPr>
                <w:rFonts w:ascii="Cambria" w:eastAsia="Cambria" w:hAnsi="Cambria" w:cs="Cambria"/>
                <w:bCs/>
                <w:lang w:val="en-US"/>
              </w:rPr>
              <w:t>: food list, family nutrition, anemia, dietary pattern, nutritional intake</w:t>
            </w:r>
          </w:p>
        </w:tc>
      </w:tr>
    </w:tbl>
    <w:p w14:paraId="3709A532" w14:textId="77777777" w:rsidR="00625185" w:rsidRDefault="00625185" w:rsidP="00543A8B">
      <w:pPr>
        <w:spacing w:after="0" w:line="240" w:lineRule="auto"/>
        <w:ind w:right="-21"/>
        <w:jc w:val="both"/>
        <w:rPr>
          <w:rFonts w:ascii="Cambria" w:eastAsia="Cambria" w:hAnsi="Cambria" w:cs="Cambria"/>
        </w:rPr>
      </w:pPr>
    </w:p>
    <w:tbl>
      <w:tblPr>
        <w:tblW w:w="8789" w:type="dxa"/>
        <w:shd w:val="clear" w:color="auto" w:fill="D9D9D9" w:themeFill="background1" w:themeFillShade="D9"/>
        <w:tblLayout w:type="fixed"/>
        <w:tblLook w:val="0600" w:firstRow="0" w:lastRow="0" w:firstColumn="0" w:lastColumn="0" w:noHBand="1" w:noVBand="1"/>
      </w:tblPr>
      <w:tblGrid>
        <w:gridCol w:w="8789"/>
      </w:tblGrid>
      <w:tr w:rsidR="00543A8B" w:rsidRPr="00746B99" w14:paraId="25963102" w14:textId="77777777" w:rsidTr="00A73052">
        <w:trPr>
          <w:trHeight w:val="278"/>
        </w:trPr>
        <w:tc>
          <w:tcPr>
            <w:tcW w:w="8789" w:type="dxa"/>
            <w:shd w:val="clear" w:color="auto" w:fill="D9D9D9" w:themeFill="background1" w:themeFillShade="D9"/>
            <w:tcMar>
              <w:top w:w="100" w:type="dxa"/>
              <w:left w:w="100" w:type="dxa"/>
              <w:bottom w:w="100" w:type="dxa"/>
              <w:right w:w="100" w:type="dxa"/>
            </w:tcMar>
          </w:tcPr>
          <w:p w14:paraId="031C8C7E" w14:textId="07F53BB8" w:rsidR="00543A8B" w:rsidRDefault="00543A8B" w:rsidP="008F34AC">
            <w:pPr>
              <w:spacing w:after="0" w:line="240" w:lineRule="auto"/>
              <w:jc w:val="both"/>
              <w:rPr>
                <w:rFonts w:ascii="Cambria" w:eastAsia="Cambria" w:hAnsi="Cambria" w:cs="Cambria"/>
                <w:b/>
                <w:sz w:val="24"/>
                <w:szCs w:val="24"/>
              </w:rPr>
            </w:pPr>
            <w:r w:rsidRPr="00746B99">
              <w:rPr>
                <w:rFonts w:ascii="Cambria" w:eastAsia="Cambria" w:hAnsi="Cambria" w:cs="Cambria"/>
                <w:b/>
                <w:sz w:val="24"/>
                <w:szCs w:val="24"/>
              </w:rPr>
              <w:t xml:space="preserve">Abstrak </w:t>
            </w:r>
          </w:p>
          <w:p w14:paraId="6FFB1379" w14:textId="77777777" w:rsidR="00155131" w:rsidRPr="00155131" w:rsidRDefault="00155131" w:rsidP="00155131">
            <w:pPr>
              <w:spacing w:after="0" w:line="240" w:lineRule="auto"/>
              <w:jc w:val="both"/>
              <w:rPr>
                <w:rFonts w:ascii="Cambria" w:eastAsia="Cambria" w:hAnsi="Cambria" w:cs="Cambria"/>
              </w:rPr>
            </w:pPr>
            <w:r w:rsidRPr="00155131">
              <w:rPr>
                <w:rFonts w:ascii="Cambria" w:eastAsia="Cambria" w:hAnsi="Cambria" w:cs="Cambria"/>
              </w:rPr>
              <w:t>Anemia merupakan salah satu masalah kesehatan yang masih banyak ditemukan di masyarakat akibat pola makan yang tidak seimbang dan kurangnya asupan zat gizi. Food list keluarga dapat digunakan untuk mengetahui pola konsumsi makanan dan kecukupan gizi anggota keluarga. Penelitian ini bertujuan untuk menganalisis food list keluarga dalam pemenuhan kebutuhan gizi sebagai upaya pencegahan anemia. Penelitian menggunakan metode deskriptif dengan pendekatan kualitatif. Pengumpulan data dilakukan melalui observasi dan wawancara pada satu keluarga sebagai subjek penelitian. Variabel yang diamati meliputi jenis makanan, frekuensi makan, dan kandungan zat gizi yang dikonsumsi setiap hari. Hasil penelitian diharapkan dapat memberikan gambaran mengenai pola konsumsi keluarga dan hubungannya dengan pemenuhan gizi seimbang terutama zat besi. Penelitian ini diharapkan mampu meningkatkan kesadaran keluarga mengenai pentingnya pola makan sehat dan bergizi seimbang.</w:t>
            </w:r>
          </w:p>
          <w:p w14:paraId="1BCD1473" w14:textId="0B383467" w:rsidR="001B361E" w:rsidRPr="00155131" w:rsidRDefault="00155131" w:rsidP="00155131">
            <w:pPr>
              <w:spacing w:after="0" w:line="240" w:lineRule="auto"/>
              <w:jc w:val="both"/>
              <w:rPr>
                <w:rFonts w:ascii="Cambria" w:eastAsia="Cambria" w:hAnsi="Cambria" w:cs="Cambria"/>
                <w:lang w:val="pl-PL"/>
              </w:rPr>
            </w:pPr>
            <w:r w:rsidRPr="00155131">
              <w:rPr>
                <w:rFonts w:ascii="Cambria" w:eastAsia="Cambria" w:hAnsi="Cambria" w:cs="Cambria"/>
                <w:b/>
                <w:bCs/>
                <w:lang w:val="pl-PL"/>
              </w:rPr>
              <w:t>Kata</w:t>
            </w:r>
            <w:r w:rsidRPr="00155131">
              <w:rPr>
                <w:rFonts w:ascii="Cambria" w:eastAsia="Cambria" w:hAnsi="Cambria" w:cs="Cambria"/>
                <w:lang w:val="pl-PL"/>
              </w:rPr>
              <w:t xml:space="preserve"> </w:t>
            </w:r>
            <w:r w:rsidRPr="00155131">
              <w:rPr>
                <w:rFonts w:ascii="Cambria" w:eastAsia="Cambria" w:hAnsi="Cambria" w:cs="Cambria"/>
                <w:b/>
                <w:bCs/>
                <w:lang w:val="pl-PL"/>
              </w:rPr>
              <w:t>kunci</w:t>
            </w:r>
            <w:r w:rsidRPr="00155131">
              <w:rPr>
                <w:rFonts w:ascii="Cambria" w:eastAsia="Cambria" w:hAnsi="Cambria" w:cs="Cambria"/>
                <w:lang w:val="pl-PL"/>
              </w:rPr>
              <w:t>: food list, gizi keluarga, anemia, pola makan, konsumsi pangan</w:t>
            </w:r>
          </w:p>
        </w:tc>
      </w:tr>
    </w:tbl>
    <w:p w14:paraId="72BD6575" w14:textId="42C42EBE" w:rsidR="001055A1" w:rsidRDefault="001055A1">
      <w:pPr>
        <w:spacing w:after="0" w:line="240" w:lineRule="auto"/>
        <w:jc w:val="both"/>
        <w:rPr>
          <w:rFonts w:ascii="Cambria" w:eastAsia="Arial" w:hAnsi="Cambria" w:cs="Arial"/>
          <w:b/>
          <w:sz w:val="32"/>
          <w:szCs w:val="32"/>
        </w:rPr>
      </w:pPr>
    </w:p>
    <w:p w14:paraId="7DEE4C4A" w14:textId="600967C4" w:rsidR="00954CB5" w:rsidRPr="00746B99" w:rsidRDefault="00F169AF">
      <w:pPr>
        <w:spacing w:after="0" w:line="240" w:lineRule="auto"/>
        <w:jc w:val="both"/>
        <w:rPr>
          <w:rFonts w:ascii="Cambria" w:eastAsia="Arial" w:hAnsi="Cambria" w:cs="Arial"/>
          <w:b/>
          <w:sz w:val="32"/>
          <w:szCs w:val="32"/>
        </w:rPr>
      </w:pPr>
      <w:r w:rsidRPr="00746B99">
        <w:rPr>
          <w:rFonts w:ascii="Cambria" w:eastAsia="Arial" w:hAnsi="Cambria" w:cs="Arial"/>
          <w:b/>
          <w:sz w:val="32"/>
          <w:szCs w:val="32"/>
        </w:rPr>
        <w:t>Pendahuluan</w:t>
      </w:r>
    </w:p>
    <w:p w14:paraId="1CC0BB14"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 xml:space="preserve">Anemia merupakan salah satu masalah kesehatan yang masih menjadi perhatian global hingga saat ini. Menurut World Health Organization (WHO, 2021), anemia adalah kondisi ketika kadar hemoglobin dalam darah berada di bawah batas normal sehingga kemampuan darah dalam mengangkut oksigen ke seluruh tubuh menurun. Kondisi ini dapat menyebabkan tubuh mudah lelah, lemas, pusing, menurunnya konsentrasi, serta </w:t>
      </w:r>
      <w:r w:rsidRPr="0068760A">
        <w:rPr>
          <w:rFonts w:ascii="Cambria" w:eastAsia="Arial" w:hAnsi="Cambria" w:cs="Arial"/>
          <w:sz w:val="24"/>
          <w:szCs w:val="24"/>
        </w:rPr>
        <w:lastRenderedPageBreak/>
        <w:t>menurunkan produktivitas dan kualitas hidup seseorang. Selain itu, anemia juga dapat berdampak pada penurunan sistem imun sehingga meningkatkan kerentanan terhadap berbagai gangguan kesehatan (WHO, 2021).</w:t>
      </w:r>
    </w:p>
    <w:p w14:paraId="2942C9D3"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WHO (2021) menyatakan bahwa anemia masih menjadi masalah kesehatan masyarakat di berbagai negara, terutama di negara berkembang. Kelompok yang paling rentan mengalami anemia antara lain remaja putri, ibu hamil, anak-anak, dan perempuan usia produktif. Di Indonesia, prevalensi anemia masih tergolong tinggi. Berdasarkan Kementerian Kesehatan Republik Indonesia (2019), kejadian anemia dipengaruhi oleh berbagai faktor seperti rendahnya asupan zat besi, kurangnya konsumsi makanan bergizi, pola makan yang tidak seimbang, serta meningkatnya konsumsi makanan cepat saji.</w:t>
      </w:r>
    </w:p>
    <w:p w14:paraId="3A2C3327"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Anemia dapat disebabkan oleh berbagai faktor, salah satunya adalah kurangnya asupan zat gizi yang berperan dalam pembentukan hemoglobin, seperti zat besi, protein, vitamin B12, dan asam folat. Zat besi memiliki peran penting dalam pembentukan sel darah merah sehingga kekurangan zat besi dapat menyebabkan anemia defisiensi besi. Selain itu, pola makan yang kurang baik serta rendahnya konsumsi sayur dan buah juga dapat memengaruhi penyerapan zat besi dalam tubuh. Indrawatiningsih et al. (2021) menyatakan bahwa pola makan yang tidak sehat dan rendahnya asupan gizi merupakan faktor yang berhubungan dengan kejadian anemia pada remaja putri. Hasil penelitian Sunardi et al. (2021) juga menunjukkan bahwa faktor konsumsi pangan berperan dalam kejadian anemia pada anak-anak.</w:t>
      </w:r>
    </w:p>
    <w:p w14:paraId="0F54B04C"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Pola konsumsi makanan dalam keluarga memiliki pengaruh yang sangat penting terhadap status gizi anggota keluarga. Keluarga merupakan lingkungan pertama yang berperan dalam pembentukan kebiasaan makan dan pemilihan jenis makanan sehari-hari. Pola makan keluarga yang baik dapat membantu memenuhi kebutuhan energi dan zat gizi seluruh anggota keluarga sehingga mampu menjaga kesehatan dan mencegah berbagai masalah gizi. Sebaliknya, pola makan yang kurang seimbang dapat menyebabkan kekurangan maupun kelebihan zat gizi yang berdampak pada kesehatan. Penelitian Wiyani et al. (2021) menunjukkan bahwa dukungan keluarga dalam pemenuhan makanan bergizi berkaitan dengan status hemoglobin individu.</w:t>
      </w:r>
    </w:p>
    <w:p w14:paraId="66F619A9"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Salah satu metode yang dapat digunakan untuk mengetahui pola konsumsi makanan keluarga adalah food list atau daftar makanan yang dikonsumsi selama periode tertentu. Food list digunakan untuk menggambarkan jenis makanan, frekuensi makan, serta variasi konsumsi pangan dalam keluarga. Melalui food list, dapat diketahui apakah makanan yang dikonsumsi telah memenuhi prinsip gizi seimbang atau belum. Selain itu, food list juga dapat digunakan untuk mengidentifikasi konsumsi makanan yang berpotensi meningkatkan atau menurunkan risiko anemia.</w:t>
      </w:r>
    </w:p>
    <w:p w14:paraId="5458E68D"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Hasil penelitian sebelumnya menunjukkan bahwa pola konsumsi makanan memiliki hubungan dengan kejadian anemia. Nurjanah dan Dewi (2024) menyatakan bahwa pola makan yang kurang baik dapat meningkatkan risiko anemia akibat rendahnya asupan zat besi dan protein. Penelitian Knijff et al. (2021) menunjukkan bahwa konsumsi makanan kaya mikronutrien berhubungan dengan penurunan risiko anemia pada remaja di Indonesia. Selain itu, Anggraeni et al. (2021) menjelaskan bahwa konsumsi makanan yang tidak seimbang dapat meningkatkan risiko anemia pada perempuan.</w:t>
      </w:r>
    </w:p>
    <w:p w14:paraId="772CFD84"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 xml:space="preserve">Penelitian lain juga menjelaskan bahwa rendahnya pengetahuan mengenai gizi dan anemia dapat memengaruhi pola konsumsi makanan seseorang. Syakir (2021) menyatakan bahwa edukasi gizi mampu meningkatkan pengetahuan dan sikap remaja terhadap pencegahan anemia. Hasil penelitian Hannanti et al. (2021) juga menunjukkan bahwa media edukasi gizi efektif dalam meningkatkan pemahaman mengenai pentingnya konsumsi makanan bergizi untuk mencegah anemia. Temuan serupa juga dilaporkan oleh </w:t>
      </w:r>
      <w:r w:rsidRPr="0068760A">
        <w:rPr>
          <w:rFonts w:ascii="Cambria" w:eastAsia="Arial" w:hAnsi="Cambria" w:cs="Arial"/>
          <w:sz w:val="24"/>
          <w:szCs w:val="24"/>
        </w:rPr>
        <w:lastRenderedPageBreak/>
        <w:t>Damayanti et al. (2021) dan Putra et al. (2021) yang menunjukkan bahwa pendidikan gizi dapat meningkatkan pengetahuan dan perilaku pencegahan anemia.</w:t>
      </w:r>
    </w:p>
    <w:p w14:paraId="5EECA71B" w14:textId="77777777" w:rsidR="0068760A"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Meskipun penelitian mengenai anemia dan pola makan telah banyak dilakukan, sebagian besar penelitian berfokus pada remaja putri, ibu hamil, maupun intervensi edukasi kesehatan (Indrawatiningsih et al., 2021; Nurjanah &amp; Dewi, 2024; Lasmawanti et al., 2024). Penelitian yang mengkaji analisis food list keluarga sebagai gambaran pola konsumsi makanan sehari-hari masih relatif terbatas. Padahal, keluarga memiliki peran penting dalam menentukan kualitas konsumsi pangan anggota keluarga dan pemenuhan kebutuhan gizi harian.</w:t>
      </w:r>
    </w:p>
    <w:p w14:paraId="6D28AE59" w14:textId="4C4C8BDD" w:rsidR="00DB1627" w:rsidRPr="0068760A" w:rsidRDefault="0068760A" w:rsidP="0068760A">
      <w:pPr>
        <w:spacing w:after="0" w:line="240" w:lineRule="auto"/>
        <w:ind w:firstLine="709"/>
        <w:jc w:val="both"/>
        <w:rPr>
          <w:rFonts w:ascii="Cambria" w:eastAsia="Arial" w:hAnsi="Cambria" w:cs="Arial"/>
          <w:sz w:val="24"/>
          <w:szCs w:val="24"/>
        </w:rPr>
      </w:pPr>
      <w:r w:rsidRPr="0068760A">
        <w:rPr>
          <w:rFonts w:ascii="Cambria" w:eastAsia="Arial" w:hAnsi="Cambria" w:cs="Arial"/>
          <w:sz w:val="24"/>
          <w:szCs w:val="24"/>
        </w:rPr>
        <w:t>Berdasarkan uraian tersebut, penelitian ini dilakukan untuk menganalisis food list keluarga selama tujuh hari sebagai gambaran pola konsumsi makanan dalam pemenuhan kebutuhan gizi dan upaya pencegahan anemia. Penelitian ini diharapkan dapat memberikan informasi mengenai pola konsumsi makanan keluarga serta menjadi bahan evaluasi awal dalam penerapan gizi seimbang pada tingkat keluarga.</w:t>
      </w:r>
    </w:p>
    <w:p w14:paraId="3BB94E98" w14:textId="77777777" w:rsidR="002C0B90" w:rsidRPr="00DB1627" w:rsidRDefault="002C0B90" w:rsidP="002C0B90">
      <w:pPr>
        <w:spacing w:after="0" w:line="240" w:lineRule="auto"/>
        <w:ind w:firstLine="709"/>
        <w:jc w:val="both"/>
        <w:rPr>
          <w:rFonts w:ascii="Cambria" w:eastAsia="Arial" w:hAnsi="Cambria" w:cs="Arial"/>
          <w:sz w:val="24"/>
          <w:szCs w:val="24"/>
        </w:rPr>
      </w:pPr>
    </w:p>
    <w:p w14:paraId="4CB57F46" w14:textId="77777777" w:rsidR="00DB1627" w:rsidRPr="00DB1627" w:rsidRDefault="00DB1627" w:rsidP="00931E63">
      <w:pPr>
        <w:spacing w:after="0" w:line="240" w:lineRule="auto"/>
        <w:jc w:val="both"/>
        <w:rPr>
          <w:rFonts w:ascii="Cambria" w:eastAsia="Arial" w:hAnsi="Cambria" w:cs="Arial"/>
          <w:b/>
          <w:sz w:val="32"/>
          <w:szCs w:val="32"/>
        </w:rPr>
      </w:pPr>
      <w:r w:rsidRPr="00DB1627">
        <w:rPr>
          <w:rFonts w:ascii="Cambria" w:eastAsia="Arial" w:hAnsi="Cambria" w:cs="Arial"/>
          <w:b/>
          <w:sz w:val="32"/>
          <w:szCs w:val="32"/>
        </w:rPr>
        <w:t>Metode</w:t>
      </w:r>
    </w:p>
    <w:p w14:paraId="2D3D37CC" w14:textId="772EA2A0" w:rsidR="00931E63" w:rsidRDefault="00033149" w:rsidP="00033149">
      <w:pPr>
        <w:spacing w:after="0" w:line="240" w:lineRule="auto"/>
        <w:ind w:firstLine="709"/>
        <w:jc w:val="both"/>
        <w:rPr>
          <w:rFonts w:ascii="Cambria" w:eastAsia="Arial" w:hAnsi="Cambria" w:cs="Arial"/>
          <w:sz w:val="24"/>
          <w:szCs w:val="24"/>
        </w:rPr>
      </w:pPr>
      <w:r w:rsidRPr="00033149">
        <w:rPr>
          <w:rFonts w:ascii="Cambria" w:eastAsia="Arial" w:hAnsi="Cambria" w:cs="Arial"/>
          <w:sz w:val="24"/>
          <w:szCs w:val="24"/>
        </w:rPr>
        <w:t>Penelitian ini menggunakan metode deskriptif dengan pendekatan kualitatif. Penelitian dilakukan pada satu keluarga yang menjadi subjek penelitian. Pendekatan deskriptif digunakan untuk menggambarkan pola konsumsi makanan keluarga berdasarkan food list harian.</w:t>
      </w:r>
      <w:r w:rsidRPr="00033149">
        <w:rPr>
          <w:rFonts w:ascii="Cambria" w:eastAsia="Arial" w:hAnsi="Cambria" w:cs="Arial"/>
          <w:sz w:val="24"/>
          <w:szCs w:val="24"/>
        </w:rPr>
        <w:t xml:space="preserve"> </w:t>
      </w:r>
      <w:r w:rsidRPr="00033149">
        <w:rPr>
          <w:rFonts w:ascii="Cambria" w:eastAsia="Arial" w:hAnsi="Cambria" w:cs="Arial"/>
          <w:sz w:val="24"/>
          <w:szCs w:val="24"/>
        </w:rPr>
        <w:t>Teknik pengumpulan data dilakukan melalui observasi dan wawancara. Observasi dilakukan dengan mencatat jenis makanan dan minuman yang dikonsumsi keluarga selama periode tertentu. Wawancara dilakukan untuk memperoleh informasi mengenai kebiasaan makan, frekuensi konsumsi makanan, serta faktor yang memengaruhi pemilihan makanan.</w:t>
      </w:r>
      <w:r w:rsidRPr="00033149">
        <w:rPr>
          <w:rFonts w:ascii="Cambria" w:eastAsia="Arial" w:hAnsi="Cambria" w:cs="Arial"/>
          <w:sz w:val="24"/>
          <w:szCs w:val="24"/>
        </w:rPr>
        <w:t xml:space="preserve"> </w:t>
      </w:r>
      <w:r w:rsidRPr="00033149">
        <w:rPr>
          <w:rFonts w:ascii="Cambria" w:eastAsia="Arial" w:hAnsi="Cambria" w:cs="Arial"/>
          <w:sz w:val="24"/>
          <w:szCs w:val="24"/>
        </w:rPr>
        <w:t>Instrumen penelitian berupa lembar observasi food list dan pedoman wawancara. Variabel yang diamati meliputi jenis makanan, frekuensi makan, konsumsi sayur dan buah, sumber protein, serta makanan yang mengandung zat besi.</w:t>
      </w:r>
      <w:r w:rsidRPr="00033149">
        <w:rPr>
          <w:rFonts w:ascii="Cambria" w:eastAsia="Arial" w:hAnsi="Cambria" w:cs="Arial"/>
          <w:sz w:val="24"/>
          <w:szCs w:val="24"/>
        </w:rPr>
        <w:t xml:space="preserve"> </w:t>
      </w:r>
      <w:r w:rsidRPr="00033149">
        <w:rPr>
          <w:rFonts w:ascii="Cambria" w:eastAsia="Arial" w:hAnsi="Cambria" w:cs="Arial"/>
          <w:sz w:val="24"/>
          <w:szCs w:val="24"/>
        </w:rPr>
        <w:t>Data yang diperoleh dianalisis secara deskriptif dengan membandingkan pola konsumsi keluarga terhadap prinsip gizi seimbang.</w:t>
      </w:r>
      <w:r w:rsidR="007966D3" w:rsidRPr="007966D3">
        <w:rPr>
          <w:rFonts w:ascii="Cambria" w:eastAsia="Arial" w:hAnsi="Cambria" w:cs="Arial"/>
          <w:sz w:val="24"/>
          <w:szCs w:val="24"/>
        </w:rPr>
        <w:t xml:space="preserve"> </w:t>
      </w:r>
    </w:p>
    <w:p w14:paraId="6D3E2EA8" w14:textId="77777777" w:rsidR="00F90248" w:rsidRPr="00931E63" w:rsidRDefault="00F90248" w:rsidP="007966D3">
      <w:pPr>
        <w:spacing w:after="0" w:line="240" w:lineRule="auto"/>
        <w:ind w:firstLine="709"/>
        <w:jc w:val="both"/>
        <w:rPr>
          <w:rFonts w:ascii="Cambria" w:eastAsia="Arial" w:hAnsi="Cambria" w:cs="Arial"/>
          <w:sz w:val="24"/>
          <w:szCs w:val="24"/>
        </w:rPr>
      </w:pPr>
    </w:p>
    <w:p w14:paraId="20925E09" w14:textId="77777777" w:rsidR="00931E63" w:rsidRPr="00931E63" w:rsidRDefault="00931E63" w:rsidP="00931E63">
      <w:pPr>
        <w:spacing w:after="0" w:line="240" w:lineRule="auto"/>
        <w:jc w:val="both"/>
        <w:rPr>
          <w:rFonts w:ascii="Cambria" w:eastAsia="Arial" w:hAnsi="Cambria" w:cs="Arial"/>
          <w:b/>
          <w:color w:val="000000"/>
          <w:sz w:val="32"/>
          <w:szCs w:val="32"/>
        </w:rPr>
      </w:pPr>
      <w:r w:rsidRPr="00931E63">
        <w:rPr>
          <w:rFonts w:ascii="Cambria" w:eastAsia="Arial" w:hAnsi="Cambria" w:cs="Arial"/>
          <w:b/>
          <w:sz w:val="32"/>
          <w:szCs w:val="32"/>
        </w:rPr>
        <w:t>Hasil</w:t>
      </w:r>
    </w:p>
    <w:p w14:paraId="51649A0A" w14:textId="77777777" w:rsidR="00BE3E12" w:rsidRPr="00BE3E12" w:rsidRDefault="00BE3E12" w:rsidP="00BE3E12">
      <w:pPr>
        <w:numPr>
          <w:ilvl w:val="0"/>
          <w:numId w:val="38"/>
        </w:numPr>
        <w:spacing w:after="0" w:line="240" w:lineRule="auto"/>
        <w:ind w:left="426" w:hanging="284"/>
        <w:jc w:val="both"/>
        <w:rPr>
          <w:rFonts w:ascii="Cambria" w:eastAsia="Arial" w:hAnsi="Cambria" w:cs="Arial"/>
          <w:bCs/>
          <w:iCs/>
          <w:color w:val="000000"/>
          <w:sz w:val="24"/>
          <w:szCs w:val="24"/>
        </w:rPr>
      </w:pPr>
      <w:r w:rsidRPr="00BE3E12">
        <w:rPr>
          <w:rFonts w:ascii="Cambria" w:eastAsia="Arial" w:hAnsi="Cambria" w:cs="Arial"/>
          <w:bCs/>
          <w:iCs/>
          <w:color w:val="000000"/>
          <w:sz w:val="24"/>
          <w:szCs w:val="24"/>
        </w:rPr>
        <w:t>Karakteristik Responden</w:t>
      </w:r>
    </w:p>
    <w:p w14:paraId="1B7656B7"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r w:rsidRPr="006D63BB">
        <w:rPr>
          <w:rFonts w:ascii="Cambria" w:eastAsia="Arial" w:hAnsi="Cambria" w:cs="Arial"/>
          <w:color w:val="000000"/>
          <w:sz w:val="24"/>
          <w:szCs w:val="24"/>
        </w:rPr>
        <w:t>Penelitian dilakukan pada satu keluarga yang terdiri dari lima anggota keluarga dengan karakteristik sebagai berikut:</w:t>
      </w:r>
    </w:p>
    <w:p w14:paraId="25E95F3B"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0"/>
        <w:gridCol w:w="736"/>
        <w:gridCol w:w="899"/>
        <w:gridCol w:w="1261"/>
        <w:gridCol w:w="810"/>
      </w:tblGrid>
      <w:tr w:rsidR="00BE3E12" w:rsidRPr="00513F04" w14:paraId="349E07CC" w14:textId="77777777" w:rsidTr="00417676">
        <w:trPr>
          <w:tblHeader/>
          <w:tblCellSpacing w:w="15" w:type="dxa"/>
          <w:jc w:val="center"/>
        </w:trPr>
        <w:tc>
          <w:tcPr>
            <w:tcW w:w="0" w:type="auto"/>
            <w:vAlign w:val="center"/>
            <w:hideMark/>
          </w:tcPr>
          <w:p w14:paraId="04F72F7B"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No</w:t>
            </w:r>
          </w:p>
        </w:tc>
        <w:tc>
          <w:tcPr>
            <w:tcW w:w="706" w:type="dxa"/>
            <w:vAlign w:val="center"/>
            <w:hideMark/>
          </w:tcPr>
          <w:p w14:paraId="19E53B62"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Inisial</w:t>
            </w:r>
          </w:p>
        </w:tc>
        <w:tc>
          <w:tcPr>
            <w:tcW w:w="869" w:type="dxa"/>
            <w:vAlign w:val="center"/>
            <w:hideMark/>
          </w:tcPr>
          <w:p w14:paraId="0A23CCD6"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Umur</w:t>
            </w:r>
          </w:p>
        </w:tc>
        <w:tc>
          <w:tcPr>
            <w:tcW w:w="1231" w:type="dxa"/>
            <w:vAlign w:val="center"/>
            <w:hideMark/>
          </w:tcPr>
          <w:p w14:paraId="1A75E3FE"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Jenis Kelamin</w:t>
            </w:r>
          </w:p>
        </w:tc>
        <w:tc>
          <w:tcPr>
            <w:tcW w:w="765" w:type="dxa"/>
            <w:vAlign w:val="center"/>
            <w:hideMark/>
          </w:tcPr>
          <w:p w14:paraId="37B84E3B"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Status</w:t>
            </w:r>
          </w:p>
        </w:tc>
      </w:tr>
      <w:tr w:rsidR="00BE3E12" w:rsidRPr="00513F04" w14:paraId="2219DF3D" w14:textId="77777777" w:rsidTr="00417676">
        <w:trPr>
          <w:tblCellSpacing w:w="15" w:type="dxa"/>
          <w:jc w:val="center"/>
        </w:trPr>
        <w:tc>
          <w:tcPr>
            <w:tcW w:w="0" w:type="auto"/>
            <w:vAlign w:val="center"/>
            <w:hideMark/>
          </w:tcPr>
          <w:p w14:paraId="2D9DF933"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1</w:t>
            </w:r>
          </w:p>
        </w:tc>
        <w:tc>
          <w:tcPr>
            <w:tcW w:w="706" w:type="dxa"/>
            <w:vAlign w:val="center"/>
            <w:hideMark/>
          </w:tcPr>
          <w:p w14:paraId="206DD612"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Ny. W</w:t>
            </w:r>
          </w:p>
        </w:tc>
        <w:tc>
          <w:tcPr>
            <w:tcW w:w="869" w:type="dxa"/>
            <w:vAlign w:val="center"/>
            <w:hideMark/>
          </w:tcPr>
          <w:p w14:paraId="30BA4163"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39 tahun</w:t>
            </w:r>
          </w:p>
        </w:tc>
        <w:tc>
          <w:tcPr>
            <w:tcW w:w="1231" w:type="dxa"/>
            <w:vAlign w:val="center"/>
            <w:hideMark/>
          </w:tcPr>
          <w:p w14:paraId="746B4C6D"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Perempuan</w:t>
            </w:r>
          </w:p>
        </w:tc>
        <w:tc>
          <w:tcPr>
            <w:tcW w:w="765" w:type="dxa"/>
            <w:vAlign w:val="center"/>
            <w:hideMark/>
          </w:tcPr>
          <w:p w14:paraId="535FED27"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Istri</w:t>
            </w:r>
          </w:p>
        </w:tc>
      </w:tr>
      <w:tr w:rsidR="00BE3E12" w:rsidRPr="00513F04" w14:paraId="31C2F8ED" w14:textId="77777777" w:rsidTr="00417676">
        <w:trPr>
          <w:tblCellSpacing w:w="15" w:type="dxa"/>
          <w:jc w:val="center"/>
        </w:trPr>
        <w:tc>
          <w:tcPr>
            <w:tcW w:w="0" w:type="auto"/>
            <w:vAlign w:val="center"/>
            <w:hideMark/>
          </w:tcPr>
          <w:p w14:paraId="5595FA7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w:t>
            </w:r>
          </w:p>
        </w:tc>
        <w:tc>
          <w:tcPr>
            <w:tcW w:w="706" w:type="dxa"/>
            <w:vAlign w:val="center"/>
            <w:hideMark/>
          </w:tcPr>
          <w:p w14:paraId="75B719E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Tn. O</w:t>
            </w:r>
          </w:p>
        </w:tc>
        <w:tc>
          <w:tcPr>
            <w:tcW w:w="869" w:type="dxa"/>
            <w:vAlign w:val="center"/>
            <w:hideMark/>
          </w:tcPr>
          <w:p w14:paraId="0C6A596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49 tahun</w:t>
            </w:r>
          </w:p>
        </w:tc>
        <w:tc>
          <w:tcPr>
            <w:tcW w:w="1231" w:type="dxa"/>
            <w:vAlign w:val="center"/>
            <w:hideMark/>
          </w:tcPr>
          <w:p w14:paraId="66F3FF1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Laki-laki</w:t>
            </w:r>
          </w:p>
        </w:tc>
        <w:tc>
          <w:tcPr>
            <w:tcW w:w="765" w:type="dxa"/>
            <w:vAlign w:val="center"/>
            <w:hideMark/>
          </w:tcPr>
          <w:p w14:paraId="398EAE5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Suami</w:t>
            </w:r>
          </w:p>
        </w:tc>
      </w:tr>
      <w:tr w:rsidR="00BE3E12" w:rsidRPr="00513F04" w14:paraId="739C4136" w14:textId="77777777" w:rsidTr="00417676">
        <w:trPr>
          <w:tblCellSpacing w:w="15" w:type="dxa"/>
          <w:jc w:val="center"/>
        </w:trPr>
        <w:tc>
          <w:tcPr>
            <w:tcW w:w="0" w:type="auto"/>
            <w:vAlign w:val="center"/>
            <w:hideMark/>
          </w:tcPr>
          <w:p w14:paraId="1FD47437"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3</w:t>
            </w:r>
          </w:p>
        </w:tc>
        <w:tc>
          <w:tcPr>
            <w:tcW w:w="706" w:type="dxa"/>
            <w:vAlign w:val="center"/>
            <w:hideMark/>
          </w:tcPr>
          <w:p w14:paraId="347B2CD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 G</w:t>
            </w:r>
          </w:p>
        </w:tc>
        <w:tc>
          <w:tcPr>
            <w:tcW w:w="869" w:type="dxa"/>
            <w:vAlign w:val="center"/>
            <w:hideMark/>
          </w:tcPr>
          <w:p w14:paraId="7473D2D3"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 tahun</w:t>
            </w:r>
          </w:p>
        </w:tc>
        <w:tc>
          <w:tcPr>
            <w:tcW w:w="1231" w:type="dxa"/>
            <w:vAlign w:val="center"/>
            <w:hideMark/>
          </w:tcPr>
          <w:p w14:paraId="1A6BD4A0"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Laki-laki</w:t>
            </w:r>
          </w:p>
        </w:tc>
        <w:tc>
          <w:tcPr>
            <w:tcW w:w="765" w:type="dxa"/>
            <w:vAlign w:val="center"/>
            <w:hideMark/>
          </w:tcPr>
          <w:p w14:paraId="35C8CE3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Anak</w:t>
            </w:r>
          </w:p>
        </w:tc>
      </w:tr>
      <w:tr w:rsidR="00BE3E12" w:rsidRPr="00513F04" w14:paraId="313A2509" w14:textId="77777777" w:rsidTr="00417676">
        <w:trPr>
          <w:tblCellSpacing w:w="15" w:type="dxa"/>
          <w:jc w:val="center"/>
        </w:trPr>
        <w:tc>
          <w:tcPr>
            <w:tcW w:w="0" w:type="auto"/>
            <w:vAlign w:val="center"/>
            <w:hideMark/>
          </w:tcPr>
          <w:p w14:paraId="4C7EB30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w:t>
            </w:r>
          </w:p>
        </w:tc>
        <w:tc>
          <w:tcPr>
            <w:tcW w:w="706" w:type="dxa"/>
            <w:vAlign w:val="center"/>
            <w:hideMark/>
          </w:tcPr>
          <w:p w14:paraId="33A6B12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 A</w:t>
            </w:r>
          </w:p>
        </w:tc>
        <w:tc>
          <w:tcPr>
            <w:tcW w:w="869" w:type="dxa"/>
            <w:vAlign w:val="center"/>
            <w:hideMark/>
          </w:tcPr>
          <w:p w14:paraId="1CE68241"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20 tahun</w:t>
            </w:r>
          </w:p>
        </w:tc>
        <w:tc>
          <w:tcPr>
            <w:tcW w:w="1231" w:type="dxa"/>
            <w:vAlign w:val="center"/>
            <w:hideMark/>
          </w:tcPr>
          <w:p w14:paraId="521FB8B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Laki-laki</w:t>
            </w:r>
          </w:p>
        </w:tc>
        <w:tc>
          <w:tcPr>
            <w:tcW w:w="765" w:type="dxa"/>
            <w:vAlign w:val="center"/>
            <w:hideMark/>
          </w:tcPr>
          <w:p w14:paraId="25FE8B7E"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Anak</w:t>
            </w:r>
          </w:p>
        </w:tc>
      </w:tr>
      <w:tr w:rsidR="00BE3E12" w:rsidRPr="00513F04" w14:paraId="625B2518" w14:textId="77777777" w:rsidTr="00417676">
        <w:trPr>
          <w:tblCellSpacing w:w="15" w:type="dxa"/>
          <w:jc w:val="center"/>
        </w:trPr>
        <w:tc>
          <w:tcPr>
            <w:tcW w:w="0" w:type="auto"/>
            <w:vAlign w:val="center"/>
            <w:hideMark/>
          </w:tcPr>
          <w:p w14:paraId="1EAB8FF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5</w:t>
            </w:r>
          </w:p>
        </w:tc>
        <w:tc>
          <w:tcPr>
            <w:tcW w:w="706" w:type="dxa"/>
            <w:vAlign w:val="center"/>
            <w:hideMark/>
          </w:tcPr>
          <w:p w14:paraId="36BE5AA2"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Tn. A</w:t>
            </w:r>
          </w:p>
        </w:tc>
        <w:tc>
          <w:tcPr>
            <w:tcW w:w="869" w:type="dxa"/>
            <w:vAlign w:val="center"/>
            <w:hideMark/>
          </w:tcPr>
          <w:p w14:paraId="3FA7CE4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32 tahun</w:t>
            </w:r>
          </w:p>
        </w:tc>
        <w:tc>
          <w:tcPr>
            <w:tcW w:w="1231" w:type="dxa"/>
            <w:vAlign w:val="center"/>
            <w:hideMark/>
          </w:tcPr>
          <w:p w14:paraId="23A1099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Laki-laki</w:t>
            </w:r>
          </w:p>
        </w:tc>
        <w:tc>
          <w:tcPr>
            <w:tcW w:w="765" w:type="dxa"/>
            <w:vAlign w:val="center"/>
            <w:hideMark/>
          </w:tcPr>
          <w:p w14:paraId="73FA3F4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Adik</w:t>
            </w:r>
          </w:p>
        </w:tc>
      </w:tr>
    </w:tbl>
    <w:p w14:paraId="5DAAE581"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p>
    <w:p w14:paraId="3FDA0CF7"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p>
    <w:p w14:paraId="71B36383"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p>
    <w:p w14:paraId="00337343" w14:textId="2B302976" w:rsidR="00BE3E12" w:rsidRDefault="00BE3E12" w:rsidP="00BE3E12">
      <w:pPr>
        <w:spacing w:after="0" w:line="240" w:lineRule="auto"/>
        <w:ind w:firstLine="720"/>
        <w:jc w:val="both"/>
        <w:rPr>
          <w:rFonts w:ascii="Cambria" w:eastAsia="Arial" w:hAnsi="Cambria" w:cs="Arial"/>
          <w:color w:val="000000"/>
          <w:sz w:val="24"/>
          <w:szCs w:val="24"/>
          <w:lang w:val="en-US"/>
        </w:rPr>
      </w:pPr>
      <w:r w:rsidRPr="00170C61">
        <w:rPr>
          <w:rFonts w:ascii="Cambria" w:eastAsia="Arial" w:hAnsi="Cambria" w:cs="Arial"/>
          <w:color w:val="000000"/>
          <w:sz w:val="24"/>
          <w:szCs w:val="24"/>
          <w:lang w:val="en-US"/>
        </w:rPr>
        <w:lastRenderedPageBreak/>
        <w:t>Angka Kecukupan Gizi (AKG) Keluarga Berdasarkan Permenkes RI Tahun 2019</w:t>
      </w:r>
    </w:p>
    <w:p w14:paraId="50D98C4F"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6"/>
        <w:gridCol w:w="1416"/>
        <w:gridCol w:w="1184"/>
        <w:gridCol w:w="1105"/>
        <w:gridCol w:w="1684"/>
      </w:tblGrid>
      <w:tr w:rsidR="00BE3E12" w:rsidRPr="00513F04" w14:paraId="664C66F2" w14:textId="77777777" w:rsidTr="00417676">
        <w:trPr>
          <w:tblHeader/>
          <w:tblCellSpacing w:w="15" w:type="dxa"/>
          <w:jc w:val="center"/>
        </w:trPr>
        <w:tc>
          <w:tcPr>
            <w:tcW w:w="0" w:type="auto"/>
            <w:vAlign w:val="center"/>
            <w:hideMark/>
          </w:tcPr>
          <w:p w14:paraId="44E88AAB"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Nama</w:t>
            </w:r>
          </w:p>
        </w:tc>
        <w:tc>
          <w:tcPr>
            <w:tcW w:w="0" w:type="auto"/>
            <w:vAlign w:val="center"/>
            <w:hideMark/>
          </w:tcPr>
          <w:p w14:paraId="281C8D6D"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Energi (kkal)</w:t>
            </w:r>
          </w:p>
        </w:tc>
        <w:tc>
          <w:tcPr>
            <w:tcW w:w="0" w:type="auto"/>
            <w:vAlign w:val="center"/>
            <w:hideMark/>
          </w:tcPr>
          <w:p w14:paraId="6A6A5720"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Protein (g)</w:t>
            </w:r>
          </w:p>
        </w:tc>
        <w:tc>
          <w:tcPr>
            <w:tcW w:w="0" w:type="auto"/>
            <w:vAlign w:val="center"/>
            <w:hideMark/>
          </w:tcPr>
          <w:p w14:paraId="0C9D603D"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Lemak (g)</w:t>
            </w:r>
          </w:p>
        </w:tc>
        <w:tc>
          <w:tcPr>
            <w:tcW w:w="0" w:type="auto"/>
            <w:vAlign w:val="center"/>
            <w:hideMark/>
          </w:tcPr>
          <w:p w14:paraId="0C81B012"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Karbohidrat (g)</w:t>
            </w:r>
          </w:p>
        </w:tc>
      </w:tr>
      <w:tr w:rsidR="00BE3E12" w:rsidRPr="00513F04" w14:paraId="3793316A" w14:textId="77777777" w:rsidTr="00417676">
        <w:trPr>
          <w:tblCellSpacing w:w="15" w:type="dxa"/>
          <w:jc w:val="center"/>
        </w:trPr>
        <w:tc>
          <w:tcPr>
            <w:tcW w:w="0" w:type="auto"/>
            <w:vAlign w:val="center"/>
            <w:hideMark/>
          </w:tcPr>
          <w:p w14:paraId="1C164BE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Ny. W</w:t>
            </w:r>
          </w:p>
        </w:tc>
        <w:tc>
          <w:tcPr>
            <w:tcW w:w="0" w:type="auto"/>
            <w:vAlign w:val="center"/>
            <w:hideMark/>
          </w:tcPr>
          <w:p w14:paraId="1E6A854F"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2.150</w:t>
            </w:r>
          </w:p>
        </w:tc>
        <w:tc>
          <w:tcPr>
            <w:tcW w:w="0" w:type="auto"/>
            <w:vAlign w:val="center"/>
            <w:hideMark/>
          </w:tcPr>
          <w:p w14:paraId="7788D780"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60</w:t>
            </w:r>
          </w:p>
        </w:tc>
        <w:tc>
          <w:tcPr>
            <w:tcW w:w="0" w:type="auto"/>
            <w:vAlign w:val="center"/>
            <w:hideMark/>
          </w:tcPr>
          <w:p w14:paraId="57C0455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65</w:t>
            </w:r>
          </w:p>
        </w:tc>
        <w:tc>
          <w:tcPr>
            <w:tcW w:w="0" w:type="auto"/>
            <w:vAlign w:val="center"/>
            <w:hideMark/>
          </w:tcPr>
          <w:p w14:paraId="063197A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300</w:t>
            </w:r>
          </w:p>
        </w:tc>
      </w:tr>
      <w:tr w:rsidR="00BE3E12" w:rsidRPr="00513F04" w14:paraId="0DC09B48" w14:textId="77777777" w:rsidTr="00417676">
        <w:trPr>
          <w:tblCellSpacing w:w="15" w:type="dxa"/>
          <w:jc w:val="center"/>
        </w:trPr>
        <w:tc>
          <w:tcPr>
            <w:tcW w:w="0" w:type="auto"/>
            <w:vAlign w:val="center"/>
            <w:hideMark/>
          </w:tcPr>
          <w:p w14:paraId="24DB8A3F"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Tn. O</w:t>
            </w:r>
          </w:p>
        </w:tc>
        <w:tc>
          <w:tcPr>
            <w:tcW w:w="0" w:type="auto"/>
            <w:vAlign w:val="center"/>
            <w:hideMark/>
          </w:tcPr>
          <w:p w14:paraId="15536B7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2.550</w:t>
            </w:r>
          </w:p>
        </w:tc>
        <w:tc>
          <w:tcPr>
            <w:tcW w:w="0" w:type="auto"/>
            <w:vAlign w:val="center"/>
            <w:hideMark/>
          </w:tcPr>
          <w:p w14:paraId="3C4E0F71"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65</w:t>
            </w:r>
          </w:p>
        </w:tc>
        <w:tc>
          <w:tcPr>
            <w:tcW w:w="0" w:type="auto"/>
            <w:vAlign w:val="center"/>
            <w:hideMark/>
          </w:tcPr>
          <w:p w14:paraId="19B334C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70</w:t>
            </w:r>
          </w:p>
        </w:tc>
        <w:tc>
          <w:tcPr>
            <w:tcW w:w="0" w:type="auto"/>
            <w:vAlign w:val="center"/>
            <w:hideMark/>
          </w:tcPr>
          <w:p w14:paraId="0AFC57C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430</w:t>
            </w:r>
          </w:p>
        </w:tc>
      </w:tr>
      <w:tr w:rsidR="00BE3E12" w:rsidRPr="00513F04" w14:paraId="36169F06" w14:textId="77777777" w:rsidTr="00417676">
        <w:trPr>
          <w:tblCellSpacing w:w="15" w:type="dxa"/>
          <w:jc w:val="center"/>
        </w:trPr>
        <w:tc>
          <w:tcPr>
            <w:tcW w:w="0" w:type="auto"/>
            <w:vAlign w:val="center"/>
            <w:hideMark/>
          </w:tcPr>
          <w:p w14:paraId="3111C3C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 G</w:t>
            </w:r>
          </w:p>
        </w:tc>
        <w:tc>
          <w:tcPr>
            <w:tcW w:w="0" w:type="auto"/>
            <w:vAlign w:val="center"/>
            <w:hideMark/>
          </w:tcPr>
          <w:p w14:paraId="119103C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1.400</w:t>
            </w:r>
          </w:p>
        </w:tc>
        <w:tc>
          <w:tcPr>
            <w:tcW w:w="0" w:type="auto"/>
            <w:vAlign w:val="center"/>
            <w:hideMark/>
          </w:tcPr>
          <w:p w14:paraId="034B02F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25</w:t>
            </w:r>
          </w:p>
        </w:tc>
        <w:tc>
          <w:tcPr>
            <w:tcW w:w="0" w:type="auto"/>
            <w:vAlign w:val="center"/>
            <w:hideMark/>
          </w:tcPr>
          <w:p w14:paraId="6FBDD2D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50</w:t>
            </w:r>
          </w:p>
        </w:tc>
        <w:tc>
          <w:tcPr>
            <w:tcW w:w="0" w:type="auto"/>
            <w:vAlign w:val="center"/>
            <w:hideMark/>
          </w:tcPr>
          <w:p w14:paraId="604E476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220</w:t>
            </w:r>
          </w:p>
        </w:tc>
      </w:tr>
      <w:tr w:rsidR="00BE3E12" w:rsidRPr="00513F04" w14:paraId="6CD8C0E5" w14:textId="77777777" w:rsidTr="00417676">
        <w:trPr>
          <w:tblCellSpacing w:w="15" w:type="dxa"/>
          <w:jc w:val="center"/>
        </w:trPr>
        <w:tc>
          <w:tcPr>
            <w:tcW w:w="0" w:type="auto"/>
            <w:vAlign w:val="center"/>
            <w:hideMark/>
          </w:tcPr>
          <w:p w14:paraId="1CDF8A2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 A</w:t>
            </w:r>
          </w:p>
        </w:tc>
        <w:tc>
          <w:tcPr>
            <w:tcW w:w="0" w:type="auto"/>
            <w:vAlign w:val="center"/>
            <w:hideMark/>
          </w:tcPr>
          <w:p w14:paraId="46C33C3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2.650</w:t>
            </w:r>
          </w:p>
        </w:tc>
        <w:tc>
          <w:tcPr>
            <w:tcW w:w="0" w:type="auto"/>
            <w:vAlign w:val="center"/>
            <w:hideMark/>
          </w:tcPr>
          <w:p w14:paraId="4AE9686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65</w:t>
            </w:r>
          </w:p>
        </w:tc>
        <w:tc>
          <w:tcPr>
            <w:tcW w:w="0" w:type="auto"/>
            <w:vAlign w:val="center"/>
            <w:hideMark/>
          </w:tcPr>
          <w:p w14:paraId="775775F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75</w:t>
            </w:r>
          </w:p>
        </w:tc>
        <w:tc>
          <w:tcPr>
            <w:tcW w:w="0" w:type="auto"/>
            <w:vAlign w:val="center"/>
            <w:hideMark/>
          </w:tcPr>
          <w:p w14:paraId="715534D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430</w:t>
            </w:r>
          </w:p>
        </w:tc>
      </w:tr>
      <w:tr w:rsidR="00BE3E12" w:rsidRPr="00513F04" w14:paraId="1D3559CD" w14:textId="77777777" w:rsidTr="00417676">
        <w:trPr>
          <w:tblCellSpacing w:w="15" w:type="dxa"/>
          <w:jc w:val="center"/>
        </w:trPr>
        <w:tc>
          <w:tcPr>
            <w:tcW w:w="0" w:type="auto"/>
            <w:vAlign w:val="center"/>
            <w:hideMark/>
          </w:tcPr>
          <w:p w14:paraId="526CF23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Tn. A</w:t>
            </w:r>
          </w:p>
        </w:tc>
        <w:tc>
          <w:tcPr>
            <w:tcW w:w="0" w:type="auto"/>
            <w:vAlign w:val="center"/>
            <w:hideMark/>
          </w:tcPr>
          <w:p w14:paraId="3895573D"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2.550</w:t>
            </w:r>
          </w:p>
        </w:tc>
        <w:tc>
          <w:tcPr>
            <w:tcW w:w="0" w:type="auto"/>
            <w:vAlign w:val="center"/>
            <w:hideMark/>
          </w:tcPr>
          <w:p w14:paraId="54409387"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65</w:t>
            </w:r>
          </w:p>
        </w:tc>
        <w:tc>
          <w:tcPr>
            <w:tcW w:w="0" w:type="auto"/>
            <w:vAlign w:val="center"/>
            <w:hideMark/>
          </w:tcPr>
          <w:p w14:paraId="4C68901D"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70</w:t>
            </w:r>
          </w:p>
        </w:tc>
        <w:tc>
          <w:tcPr>
            <w:tcW w:w="0" w:type="auto"/>
            <w:vAlign w:val="center"/>
            <w:hideMark/>
          </w:tcPr>
          <w:p w14:paraId="626D7BD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430</w:t>
            </w:r>
          </w:p>
        </w:tc>
      </w:tr>
    </w:tbl>
    <w:p w14:paraId="22C2CDC3" w14:textId="77777777" w:rsidR="00BE3E12" w:rsidRPr="006D63BB" w:rsidRDefault="00BE3E12" w:rsidP="00BE3E12">
      <w:pPr>
        <w:spacing w:after="0" w:line="240" w:lineRule="auto"/>
        <w:ind w:firstLine="720"/>
        <w:jc w:val="both"/>
        <w:rPr>
          <w:rFonts w:ascii="Cambria" w:eastAsia="Arial" w:hAnsi="Cambria" w:cs="Arial"/>
          <w:color w:val="000000"/>
          <w:sz w:val="24"/>
          <w:szCs w:val="24"/>
          <w:lang w:val="en-US"/>
        </w:rPr>
      </w:pPr>
    </w:p>
    <w:p w14:paraId="265C85D6" w14:textId="77777777" w:rsidR="00BE3E12" w:rsidRPr="00BE3E12" w:rsidRDefault="00BE3E12" w:rsidP="00BE3E12">
      <w:pPr>
        <w:numPr>
          <w:ilvl w:val="0"/>
          <w:numId w:val="38"/>
        </w:numPr>
        <w:spacing w:after="0" w:line="240" w:lineRule="auto"/>
        <w:ind w:left="426" w:hanging="284"/>
        <w:jc w:val="both"/>
        <w:rPr>
          <w:rFonts w:ascii="Cambria" w:eastAsia="Arial" w:hAnsi="Cambria" w:cs="Arial"/>
          <w:bCs/>
          <w:color w:val="000000"/>
          <w:sz w:val="24"/>
          <w:szCs w:val="24"/>
        </w:rPr>
      </w:pPr>
      <w:r w:rsidRPr="00BE3E12">
        <w:rPr>
          <w:rFonts w:ascii="Cambria" w:eastAsia="Arial" w:hAnsi="Cambria" w:cs="Arial"/>
          <w:bCs/>
          <w:color w:val="000000"/>
          <w:sz w:val="24"/>
          <w:szCs w:val="24"/>
        </w:rPr>
        <w:t>Hasil Food List Selama 7 Hari</w:t>
      </w:r>
    </w:p>
    <w:p w14:paraId="46872DF8"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r w:rsidRPr="00170C61">
        <w:rPr>
          <w:rFonts w:ascii="Cambria" w:eastAsia="Arial" w:hAnsi="Cambria" w:cs="Arial"/>
          <w:color w:val="000000"/>
          <w:sz w:val="24"/>
          <w:szCs w:val="24"/>
        </w:rPr>
        <w:t>Hasil observasi food list menunjukkan bahwa konsumsi makanan keluarga cukup bervariasi selama tujuh hari pengamatan. Jenis makanan yang dikonsumsi meliputi sumber karbohidrat, lauk hewani, lauk nabati, sayur, buah, susu, dan makanan ringan.</w:t>
      </w:r>
    </w:p>
    <w:p w14:paraId="4AFB6B05"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p>
    <w:tbl>
      <w:tblPr>
        <w:tblW w:w="9161" w:type="dxa"/>
        <w:tblCellSpacing w:w="15" w:type="dxa"/>
        <w:tblInd w:w="30"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71"/>
        <w:gridCol w:w="1476"/>
        <w:gridCol w:w="2460"/>
        <w:gridCol w:w="1181"/>
        <w:gridCol w:w="1441"/>
        <w:gridCol w:w="2032"/>
      </w:tblGrid>
      <w:tr w:rsidR="00BE3E12" w:rsidRPr="00513F04" w14:paraId="703F8B8D" w14:textId="77777777" w:rsidTr="00417676">
        <w:trPr>
          <w:tblHeader/>
          <w:tblCellSpacing w:w="15" w:type="dxa"/>
        </w:trPr>
        <w:tc>
          <w:tcPr>
            <w:tcW w:w="0" w:type="auto"/>
            <w:vAlign w:val="center"/>
            <w:hideMark/>
          </w:tcPr>
          <w:p w14:paraId="2A45762F"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Hari</w:t>
            </w:r>
          </w:p>
        </w:tc>
        <w:tc>
          <w:tcPr>
            <w:tcW w:w="0" w:type="auto"/>
            <w:vAlign w:val="center"/>
            <w:hideMark/>
          </w:tcPr>
          <w:p w14:paraId="45D3BAF9"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Karbohidrat</w:t>
            </w:r>
          </w:p>
        </w:tc>
        <w:tc>
          <w:tcPr>
            <w:tcW w:w="0" w:type="auto"/>
            <w:vAlign w:val="center"/>
            <w:hideMark/>
          </w:tcPr>
          <w:p w14:paraId="66B8AA63"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Lauk Hewani/Nabati</w:t>
            </w:r>
          </w:p>
        </w:tc>
        <w:tc>
          <w:tcPr>
            <w:tcW w:w="0" w:type="auto"/>
            <w:vAlign w:val="center"/>
            <w:hideMark/>
          </w:tcPr>
          <w:p w14:paraId="556D8030"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Sayur</w:t>
            </w:r>
          </w:p>
        </w:tc>
        <w:tc>
          <w:tcPr>
            <w:tcW w:w="0" w:type="auto"/>
            <w:vAlign w:val="center"/>
            <w:hideMark/>
          </w:tcPr>
          <w:p w14:paraId="64DBA4AD"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Buah</w:t>
            </w:r>
          </w:p>
        </w:tc>
        <w:tc>
          <w:tcPr>
            <w:tcW w:w="0" w:type="auto"/>
            <w:vAlign w:val="center"/>
            <w:hideMark/>
          </w:tcPr>
          <w:p w14:paraId="5949689F"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Minuman/Snack</w:t>
            </w:r>
          </w:p>
        </w:tc>
      </w:tr>
      <w:tr w:rsidR="00BE3E12" w:rsidRPr="00513F04" w14:paraId="4CC6866A" w14:textId="77777777" w:rsidTr="00417676">
        <w:trPr>
          <w:tblCellSpacing w:w="15" w:type="dxa"/>
        </w:trPr>
        <w:tc>
          <w:tcPr>
            <w:tcW w:w="0" w:type="auto"/>
            <w:vAlign w:val="center"/>
            <w:hideMark/>
          </w:tcPr>
          <w:p w14:paraId="50D9A0B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1</w:t>
            </w:r>
          </w:p>
        </w:tc>
        <w:tc>
          <w:tcPr>
            <w:tcW w:w="0" w:type="auto"/>
            <w:vAlign w:val="center"/>
            <w:hideMark/>
          </w:tcPr>
          <w:p w14:paraId="47F7C6D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 jagung</w:t>
            </w:r>
          </w:p>
        </w:tc>
        <w:tc>
          <w:tcPr>
            <w:tcW w:w="0" w:type="auto"/>
            <w:vAlign w:val="center"/>
            <w:hideMark/>
          </w:tcPr>
          <w:p w14:paraId="079382E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Ayam dada, ikan mujair, bakso, tahu</w:t>
            </w:r>
          </w:p>
        </w:tc>
        <w:tc>
          <w:tcPr>
            <w:tcW w:w="0" w:type="auto"/>
            <w:vAlign w:val="center"/>
            <w:hideMark/>
          </w:tcPr>
          <w:p w14:paraId="4111306E"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Toge, timun</w:t>
            </w:r>
          </w:p>
        </w:tc>
        <w:tc>
          <w:tcPr>
            <w:tcW w:w="0" w:type="auto"/>
            <w:vAlign w:val="center"/>
            <w:hideMark/>
          </w:tcPr>
          <w:p w14:paraId="4B7BD05D"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Anggur, pear</w:t>
            </w:r>
          </w:p>
        </w:tc>
        <w:tc>
          <w:tcPr>
            <w:tcW w:w="0" w:type="auto"/>
            <w:vAlign w:val="center"/>
            <w:hideMark/>
          </w:tcPr>
          <w:p w14:paraId="67F568E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Kerupuk udang</w:t>
            </w:r>
          </w:p>
        </w:tc>
      </w:tr>
      <w:tr w:rsidR="00BE3E12" w:rsidRPr="00513F04" w14:paraId="49105D17" w14:textId="77777777" w:rsidTr="00417676">
        <w:trPr>
          <w:tblCellSpacing w:w="15" w:type="dxa"/>
        </w:trPr>
        <w:tc>
          <w:tcPr>
            <w:tcW w:w="0" w:type="auto"/>
            <w:vAlign w:val="center"/>
            <w:hideMark/>
          </w:tcPr>
          <w:p w14:paraId="771F6D31"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2</w:t>
            </w:r>
          </w:p>
        </w:tc>
        <w:tc>
          <w:tcPr>
            <w:tcW w:w="0" w:type="auto"/>
            <w:vAlign w:val="center"/>
            <w:hideMark/>
          </w:tcPr>
          <w:p w14:paraId="0BACE51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w:t>
            </w:r>
          </w:p>
        </w:tc>
        <w:tc>
          <w:tcPr>
            <w:tcW w:w="0" w:type="auto"/>
            <w:vAlign w:val="center"/>
            <w:hideMark/>
          </w:tcPr>
          <w:p w14:paraId="02DD799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Telur dadar</w:t>
            </w:r>
          </w:p>
        </w:tc>
        <w:tc>
          <w:tcPr>
            <w:tcW w:w="0" w:type="auto"/>
            <w:vAlign w:val="center"/>
            <w:hideMark/>
          </w:tcPr>
          <w:p w14:paraId="058EBF0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Sayur sop</w:t>
            </w:r>
          </w:p>
        </w:tc>
        <w:tc>
          <w:tcPr>
            <w:tcW w:w="0" w:type="auto"/>
            <w:vAlign w:val="center"/>
            <w:hideMark/>
          </w:tcPr>
          <w:p w14:paraId="5043E862"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Jeruk bali</w:t>
            </w:r>
          </w:p>
        </w:tc>
        <w:tc>
          <w:tcPr>
            <w:tcW w:w="0" w:type="auto"/>
            <w:vAlign w:val="center"/>
            <w:hideMark/>
          </w:tcPr>
          <w:p w14:paraId="5836CAD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Bika ambon, susu</w:t>
            </w:r>
          </w:p>
        </w:tc>
      </w:tr>
      <w:tr w:rsidR="00BE3E12" w:rsidRPr="00513F04" w14:paraId="396458B6" w14:textId="77777777" w:rsidTr="00417676">
        <w:trPr>
          <w:tblCellSpacing w:w="15" w:type="dxa"/>
        </w:trPr>
        <w:tc>
          <w:tcPr>
            <w:tcW w:w="0" w:type="auto"/>
            <w:vAlign w:val="center"/>
            <w:hideMark/>
          </w:tcPr>
          <w:p w14:paraId="13D0240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3</w:t>
            </w:r>
          </w:p>
        </w:tc>
        <w:tc>
          <w:tcPr>
            <w:tcW w:w="0" w:type="auto"/>
            <w:vAlign w:val="center"/>
            <w:hideMark/>
          </w:tcPr>
          <w:p w14:paraId="3303173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 bihun goreng</w:t>
            </w:r>
          </w:p>
        </w:tc>
        <w:tc>
          <w:tcPr>
            <w:tcW w:w="0" w:type="auto"/>
            <w:vAlign w:val="center"/>
            <w:hideMark/>
          </w:tcPr>
          <w:p w14:paraId="189F017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Udang sambal, tahu goreng</w:t>
            </w:r>
          </w:p>
        </w:tc>
        <w:tc>
          <w:tcPr>
            <w:tcW w:w="0" w:type="auto"/>
            <w:vAlign w:val="center"/>
            <w:hideMark/>
          </w:tcPr>
          <w:p w14:paraId="2708BDB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Bayam bening</w:t>
            </w:r>
          </w:p>
        </w:tc>
        <w:tc>
          <w:tcPr>
            <w:tcW w:w="0" w:type="auto"/>
            <w:vAlign w:val="center"/>
            <w:hideMark/>
          </w:tcPr>
          <w:p w14:paraId="15634D9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Pepaya</w:t>
            </w:r>
          </w:p>
        </w:tc>
        <w:tc>
          <w:tcPr>
            <w:tcW w:w="0" w:type="auto"/>
            <w:vAlign w:val="center"/>
            <w:hideMark/>
          </w:tcPr>
          <w:p w14:paraId="1DA40BC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Roti manis, keripik ubi, susu</w:t>
            </w:r>
          </w:p>
        </w:tc>
      </w:tr>
      <w:tr w:rsidR="00BE3E12" w:rsidRPr="00513F04" w14:paraId="1BA6ADC9" w14:textId="77777777" w:rsidTr="00417676">
        <w:trPr>
          <w:tblCellSpacing w:w="15" w:type="dxa"/>
        </w:trPr>
        <w:tc>
          <w:tcPr>
            <w:tcW w:w="0" w:type="auto"/>
            <w:vAlign w:val="center"/>
            <w:hideMark/>
          </w:tcPr>
          <w:p w14:paraId="59AC174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4</w:t>
            </w:r>
          </w:p>
        </w:tc>
        <w:tc>
          <w:tcPr>
            <w:tcW w:w="0" w:type="auto"/>
            <w:vAlign w:val="center"/>
            <w:hideMark/>
          </w:tcPr>
          <w:p w14:paraId="3A0604D7"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w:t>
            </w:r>
          </w:p>
        </w:tc>
        <w:tc>
          <w:tcPr>
            <w:tcW w:w="0" w:type="auto"/>
            <w:vAlign w:val="center"/>
            <w:hideMark/>
          </w:tcPr>
          <w:p w14:paraId="13F48439" w14:textId="77777777" w:rsidR="00BE3E12" w:rsidRPr="00EC0FC1" w:rsidRDefault="00BE3E12" w:rsidP="00BE3E12">
            <w:pPr>
              <w:spacing w:after="0" w:line="240" w:lineRule="auto"/>
              <w:rPr>
                <w:rFonts w:ascii="Cambria" w:eastAsia="Times New Roman" w:hAnsi="Cambria" w:cs="Times New Roman"/>
                <w:lang w:val="pt-PT"/>
              </w:rPr>
            </w:pPr>
            <w:r w:rsidRPr="00EC0FC1">
              <w:rPr>
                <w:rFonts w:ascii="Cambria" w:eastAsia="Times New Roman" w:hAnsi="Cambria" w:cs="Times New Roman"/>
                <w:lang w:val="pt-PT"/>
              </w:rPr>
              <w:t>Telur dadar, tempe goreng, ikan mas pepes</w:t>
            </w:r>
          </w:p>
        </w:tc>
        <w:tc>
          <w:tcPr>
            <w:tcW w:w="0" w:type="auto"/>
            <w:vAlign w:val="center"/>
            <w:hideMark/>
          </w:tcPr>
          <w:p w14:paraId="26814990"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Sayur sop</w:t>
            </w:r>
          </w:p>
        </w:tc>
        <w:tc>
          <w:tcPr>
            <w:tcW w:w="0" w:type="auto"/>
            <w:vAlign w:val="center"/>
            <w:hideMark/>
          </w:tcPr>
          <w:p w14:paraId="48EFDE6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Pisang, pepaya, semangka</w:t>
            </w:r>
          </w:p>
        </w:tc>
        <w:tc>
          <w:tcPr>
            <w:tcW w:w="0" w:type="auto"/>
            <w:vAlign w:val="center"/>
            <w:hideMark/>
          </w:tcPr>
          <w:p w14:paraId="3533B4A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Bakwan, lapis legit</w:t>
            </w:r>
          </w:p>
        </w:tc>
      </w:tr>
      <w:tr w:rsidR="00BE3E12" w:rsidRPr="00513F04" w14:paraId="75C2D6F9" w14:textId="77777777" w:rsidTr="00417676">
        <w:trPr>
          <w:tblCellSpacing w:w="15" w:type="dxa"/>
        </w:trPr>
        <w:tc>
          <w:tcPr>
            <w:tcW w:w="0" w:type="auto"/>
            <w:vAlign w:val="center"/>
            <w:hideMark/>
          </w:tcPr>
          <w:p w14:paraId="6465AB32"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5</w:t>
            </w:r>
          </w:p>
        </w:tc>
        <w:tc>
          <w:tcPr>
            <w:tcW w:w="0" w:type="auto"/>
            <w:vAlign w:val="center"/>
            <w:hideMark/>
          </w:tcPr>
          <w:p w14:paraId="2B65795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w:t>
            </w:r>
          </w:p>
        </w:tc>
        <w:tc>
          <w:tcPr>
            <w:tcW w:w="0" w:type="auto"/>
            <w:vAlign w:val="center"/>
            <w:hideMark/>
          </w:tcPr>
          <w:p w14:paraId="6EEC4F06"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Ikan nila goreng, tempe sambal</w:t>
            </w:r>
          </w:p>
        </w:tc>
        <w:tc>
          <w:tcPr>
            <w:tcW w:w="0" w:type="auto"/>
            <w:vAlign w:val="center"/>
            <w:hideMark/>
          </w:tcPr>
          <w:p w14:paraId="7AA08C4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Sayur asem</w:t>
            </w:r>
          </w:p>
        </w:tc>
        <w:tc>
          <w:tcPr>
            <w:tcW w:w="0" w:type="auto"/>
            <w:vAlign w:val="center"/>
            <w:hideMark/>
          </w:tcPr>
          <w:p w14:paraId="7C320CE7"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Pear</w:t>
            </w:r>
          </w:p>
        </w:tc>
        <w:tc>
          <w:tcPr>
            <w:tcW w:w="0" w:type="auto"/>
            <w:vAlign w:val="center"/>
            <w:hideMark/>
          </w:tcPr>
          <w:p w14:paraId="2725F20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Pastel, susu</w:t>
            </w:r>
          </w:p>
        </w:tc>
      </w:tr>
      <w:tr w:rsidR="00BE3E12" w:rsidRPr="00513F04" w14:paraId="69021AE5" w14:textId="77777777" w:rsidTr="00417676">
        <w:trPr>
          <w:tblCellSpacing w:w="15" w:type="dxa"/>
        </w:trPr>
        <w:tc>
          <w:tcPr>
            <w:tcW w:w="0" w:type="auto"/>
            <w:vAlign w:val="center"/>
            <w:hideMark/>
          </w:tcPr>
          <w:p w14:paraId="4EBE05E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6</w:t>
            </w:r>
          </w:p>
        </w:tc>
        <w:tc>
          <w:tcPr>
            <w:tcW w:w="0" w:type="auto"/>
            <w:vAlign w:val="center"/>
            <w:hideMark/>
          </w:tcPr>
          <w:p w14:paraId="6AF4EA5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w:t>
            </w:r>
          </w:p>
        </w:tc>
        <w:tc>
          <w:tcPr>
            <w:tcW w:w="0" w:type="auto"/>
            <w:vAlign w:val="center"/>
            <w:hideMark/>
          </w:tcPr>
          <w:p w14:paraId="50CF2F1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Ikan kembung goreng, tahu goreng</w:t>
            </w:r>
          </w:p>
        </w:tc>
        <w:tc>
          <w:tcPr>
            <w:tcW w:w="0" w:type="auto"/>
            <w:vAlign w:val="center"/>
            <w:hideMark/>
          </w:tcPr>
          <w:p w14:paraId="374EB91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Tumis tauge</w:t>
            </w:r>
          </w:p>
        </w:tc>
        <w:tc>
          <w:tcPr>
            <w:tcW w:w="0" w:type="auto"/>
            <w:vAlign w:val="center"/>
            <w:hideMark/>
          </w:tcPr>
          <w:p w14:paraId="622037A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Mangga harum manis</w:t>
            </w:r>
          </w:p>
        </w:tc>
        <w:tc>
          <w:tcPr>
            <w:tcW w:w="0" w:type="auto"/>
            <w:vAlign w:val="center"/>
            <w:hideMark/>
          </w:tcPr>
          <w:p w14:paraId="090391EE"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Klepon, susu</w:t>
            </w:r>
          </w:p>
        </w:tc>
      </w:tr>
      <w:tr w:rsidR="00BE3E12" w:rsidRPr="00513F04" w14:paraId="748603B6" w14:textId="77777777" w:rsidTr="00417676">
        <w:trPr>
          <w:tblCellSpacing w:w="15" w:type="dxa"/>
        </w:trPr>
        <w:tc>
          <w:tcPr>
            <w:tcW w:w="0" w:type="auto"/>
            <w:vAlign w:val="center"/>
            <w:hideMark/>
          </w:tcPr>
          <w:p w14:paraId="10CEAF51"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7</w:t>
            </w:r>
          </w:p>
        </w:tc>
        <w:tc>
          <w:tcPr>
            <w:tcW w:w="0" w:type="auto"/>
            <w:vAlign w:val="center"/>
            <w:hideMark/>
          </w:tcPr>
          <w:p w14:paraId="64286E05"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Nasi, mie bakso</w:t>
            </w:r>
          </w:p>
        </w:tc>
        <w:tc>
          <w:tcPr>
            <w:tcW w:w="0" w:type="auto"/>
            <w:vAlign w:val="center"/>
            <w:hideMark/>
          </w:tcPr>
          <w:p w14:paraId="7E11AD79" w14:textId="77777777" w:rsidR="00BE3E12" w:rsidRPr="00EC0FC1" w:rsidRDefault="00BE3E12" w:rsidP="00BE3E12">
            <w:pPr>
              <w:spacing w:after="0" w:line="240" w:lineRule="auto"/>
              <w:rPr>
                <w:rFonts w:ascii="Cambria" w:eastAsia="Times New Roman" w:hAnsi="Cambria" w:cs="Times New Roman"/>
                <w:lang w:val="pt-PT"/>
              </w:rPr>
            </w:pPr>
            <w:r w:rsidRPr="00EC0FC1">
              <w:rPr>
                <w:rFonts w:ascii="Cambria" w:eastAsia="Times New Roman" w:hAnsi="Cambria" w:cs="Times New Roman"/>
                <w:lang w:val="pt-PT"/>
              </w:rPr>
              <w:t>Telur ceplok balado, cumi sambal, tempe goreng</w:t>
            </w:r>
          </w:p>
        </w:tc>
        <w:tc>
          <w:tcPr>
            <w:tcW w:w="0" w:type="auto"/>
            <w:vAlign w:val="center"/>
            <w:hideMark/>
          </w:tcPr>
          <w:p w14:paraId="0738FE3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Tumis kangkung</w:t>
            </w:r>
          </w:p>
        </w:tc>
        <w:tc>
          <w:tcPr>
            <w:tcW w:w="0" w:type="auto"/>
            <w:vAlign w:val="center"/>
            <w:hideMark/>
          </w:tcPr>
          <w:p w14:paraId="307E004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Buah naga</w:t>
            </w:r>
          </w:p>
        </w:tc>
        <w:tc>
          <w:tcPr>
            <w:tcW w:w="0" w:type="auto"/>
            <w:vAlign w:val="center"/>
            <w:hideMark/>
          </w:tcPr>
          <w:p w14:paraId="6CDCFA9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Kerupuk udang, susu</w:t>
            </w:r>
          </w:p>
        </w:tc>
      </w:tr>
    </w:tbl>
    <w:p w14:paraId="54495860" w14:textId="77777777" w:rsidR="00BE3E12" w:rsidRPr="00EE3A77" w:rsidRDefault="00BE3E12" w:rsidP="00BE3E12">
      <w:pPr>
        <w:spacing w:after="0" w:line="240" w:lineRule="auto"/>
        <w:ind w:firstLine="720"/>
        <w:jc w:val="both"/>
        <w:rPr>
          <w:rFonts w:ascii="Cambria" w:eastAsia="Arial" w:hAnsi="Cambria" w:cs="Arial"/>
          <w:color w:val="000000"/>
          <w:sz w:val="24"/>
          <w:szCs w:val="24"/>
          <w:lang w:val="en-US"/>
        </w:rPr>
      </w:pPr>
    </w:p>
    <w:p w14:paraId="1CD02D13"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r w:rsidRPr="00170C61">
        <w:rPr>
          <w:rFonts w:ascii="Cambria" w:eastAsia="Arial" w:hAnsi="Cambria" w:cs="Arial"/>
          <w:color w:val="000000"/>
          <w:sz w:val="24"/>
          <w:szCs w:val="24"/>
          <w:lang w:val="en-US"/>
        </w:rPr>
        <w:t>Total Konsumsi Energi Harian</w:t>
      </w:r>
      <w:r>
        <w:rPr>
          <w:rFonts w:ascii="Cambria" w:eastAsia="Arial" w:hAnsi="Cambria" w:cs="Arial"/>
          <w:color w:val="000000"/>
          <w:sz w:val="24"/>
          <w:szCs w:val="24"/>
          <w:lang w:val="en-US"/>
        </w:rPr>
        <w:t xml:space="preserve"> :</w:t>
      </w:r>
    </w:p>
    <w:p w14:paraId="795DEF57" w14:textId="77777777" w:rsidR="00BE3E12" w:rsidRDefault="00BE3E12" w:rsidP="00BE3E12">
      <w:pPr>
        <w:spacing w:after="0" w:line="240" w:lineRule="auto"/>
        <w:ind w:firstLine="720"/>
        <w:jc w:val="both"/>
        <w:rPr>
          <w:rFonts w:ascii="Cambria" w:eastAsia="Arial" w:hAnsi="Cambria" w:cs="Arial"/>
          <w:color w:val="000000"/>
          <w:sz w:val="24"/>
          <w:szCs w:val="24"/>
          <w:lang w:val="en-US"/>
        </w:rPr>
      </w:pPr>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42"/>
        <w:gridCol w:w="1297"/>
      </w:tblGrid>
      <w:tr w:rsidR="00BE3E12" w:rsidRPr="00513F04" w14:paraId="61D20955" w14:textId="77777777" w:rsidTr="00417676">
        <w:trPr>
          <w:tblHeader/>
          <w:tblCellSpacing w:w="15" w:type="dxa"/>
          <w:jc w:val="center"/>
        </w:trPr>
        <w:tc>
          <w:tcPr>
            <w:tcW w:w="1097" w:type="dxa"/>
            <w:vAlign w:val="center"/>
            <w:hideMark/>
          </w:tcPr>
          <w:p w14:paraId="23B3DAB6"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Hari</w:t>
            </w:r>
          </w:p>
        </w:tc>
        <w:tc>
          <w:tcPr>
            <w:tcW w:w="0" w:type="auto"/>
            <w:vAlign w:val="center"/>
            <w:hideMark/>
          </w:tcPr>
          <w:p w14:paraId="45DA4691" w14:textId="77777777" w:rsidR="00BE3E12" w:rsidRPr="00513F04" w:rsidRDefault="00BE3E12" w:rsidP="00BE3E12">
            <w:pPr>
              <w:spacing w:after="0" w:line="240" w:lineRule="auto"/>
              <w:jc w:val="center"/>
              <w:rPr>
                <w:rFonts w:ascii="Cambria" w:eastAsia="Times New Roman" w:hAnsi="Cambria" w:cs="Times New Roman"/>
                <w:b/>
                <w:bCs/>
                <w:lang w:val="en-US"/>
              </w:rPr>
            </w:pPr>
            <w:r w:rsidRPr="00513F04">
              <w:rPr>
                <w:rFonts w:ascii="Cambria" w:eastAsia="Times New Roman" w:hAnsi="Cambria" w:cs="Times New Roman"/>
                <w:b/>
                <w:bCs/>
                <w:lang w:val="en-US"/>
              </w:rPr>
              <w:t>Total Kalori</w:t>
            </w:r>
          </w:p>
        </w:tc>
      </w:tr>
      <w:tr w:rsidR="00BE3E12" w:rsidRPr="00513F04" w14:paraId="402AEAA1" w14:textId="77777777" w:rsidTr="00417676">
        <w:trPr>
          <w:tblCellSpacing w:w="15" w:type="dxa"/>
          <w:jc w:val="center"/>
        </w:trPr>
        <w:tc>
          <w:tcPr>
            <w:tcW w:w="1097" w:type="dxa"/>
            <w:vAlign w:val="center"/>
            <w:hideMark/>
          </w:tcPr>
          <w:p w14:paraId="51BCE7D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1</w:t>
            </w:r>
          </w:p>
        </w:tc>
        <w:tc>
          <w:tcPr>
            <w:tcW w:w="0" w:type="auto"/>
            <w:vAlign w:val="center"/>
            <w:hideMark/>
          </w:tcPr>
          <w:p w14:paraId="57179E90"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6.108,4 kkal</w:t>
            </w:r>
          </w:p>
        </w:tc>
      </w:tr>
      <w:tr w:rsidR="00BE3E12" w:rsidRPr="00513F04" w14:paraId="1A54D532" w14:textId="77777777" w:rsidTr="00417676">
        <w:trPr>
          <w:tblCellSpacing w:w="15" w:type="dxa"/>
          <w:jc w:val="center"/>
        </w:trPr>
        <w:tc>
          <w:tcPr>
            <w:tcW w:w="1097" w:type="dxa"/>
            <w:vAlign w:val="center"/>
            <w:hideMark/>
          </w:tcPr>
          <w:p w14:paraId="4978070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2</w:t>
            </w:r>
          </w:p>
        </w:tc>
        <w:tc>
          <w:tcPr>
            <w:tcW w:w="0" w:type="auto"/>
            <w:vAlign w:val="center"/>
            <w:hideMark/>
          </w:tcPr>
          <w:p w14:paraId="1CB301B2"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3.121,7 kkal</w:t>
            </w:r>
          </w:p>
        </w:tc>
      </w:tr>
      <w:tr w:rsidR="00BE3E12" w:rsidRPr="00513F04" w14:paraId="44F59E64" w14:textId="77777777" w:rsidTr="00417676">
        <w:trPr>
          <w:tblCellSpacing w:w="15" w:type="dxa"/>
          <w:jc w:val="center"/>
        </w:trPr>
        <w:tc>
          <w:tcPr>
            <w:tcW w:w="1097" w:type="dxa"/>
            <w:vAlign w:val="center"/>
            <w:hideMark/>
          </w:tcPr>
          <w:p w14:paraId="4383963D"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3</w:t>
            </w:r>
          </w:p>
        </w:tc>
        <w:tc>
          <w:tcPr>
            <w:tcW w:w="0" w:type="auto"/>
            <w:vAlign w:val="center"/>
            <w:hideMark/>
          </w:tcPr>
          <w:p w14:paraId="2A27690B"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6.629 kkal</w:t>
            </w:r>
          </w:p>
        </w:tc>
      </w:tr>
      <w:tr w:rsidR="00BE3E12" w:rsidRPr="00513F04" w14:paraId="607FB257" w14:textId="77777777" w:rsidTr="00417676">
        <w:trPr>
          <w:tblCellSpacing w:w="15" w:type="dxa"/>
          <w:jc w:val="center"/>
        </w:trPr>
        <w:tc>
          <w:tcPr>
            <w:tcW w:w="1097" w:type="dxa"/>
            <w:vAlign w:val="center"/>
            <w:hideMark/>
          </w:tcPr>
          <w:p w14:paraId="1DCA428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4</w:t>
            </w:r>
          </w:p>
        </w:tc>
        <w:tc>
          <w:tcPr>
            <w:tcW w:w="0" w:type="auto"/>
            <w:vAlign w:val="center"/>
            <w:hideMark/>
          </w:tcPr>
          <w:p w14:paraId="7367644C"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6.499,5 kkal</w:t>
            </w:r>
          </w:p>
        </w:tc>
      </w:tr>
      <w:tr w:rsidR="00BE3E12" w:rsidRPr="00513F04" w14:paraId="2C8047A5" w14:textId="77777777" w:rsidTr="00417676">
        <w:trPr>
          <w:tblCellSpacing w:w="15" w:type="dxa"/>
          <w:jc w:val="center"/>
        </w:trPr>
        <w:tc>
          <w:tcPr>
            <w:tcW w:w="1097" w:type="dxa"/>
            <w:vAlign w:val="center"/>
            <w:hideMark/>
          </w:tcPr>
          <w:p w14:paraId="1DE9A1D4"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5</w:t>
            </w:r>
          </w:p>
        </w:tc>
        <w:tc>
          <w:tcPr>
            <w:tcW w:w="0" w:type="auto"/>
            <w:vAlign w:val="center"/>
            <w:hideMark/>
          </w:tcPr>
          <w:p w14:paraId="26F1FCE9"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4.899 kkal</w:t>
            </w:r>
          </w:p>
        </w:tc>
      </w:tr>
      <w:tr w:rsidR="00BE3E12" w:rsidRPr="00513F04" w14:paraId="1496B619" w14:textId="77777777" w:rsidTr="00417676">
        <w:trPr>
          <w:tblCellSpacing w:w="15" w:type="dxa"/>
          <w:jc w:val="center"/>
        </w:trPr>
        <w:tc>
          <w:tcPr>
            <w:tcW w:w="1097" w:type="dxa"/>
            <w:vAlign w:val="center"/>
            <w:hideMark/>
          </w:tcPr>
          <w:p w14:paraId="504945FA"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6</w:t>
            </w:r>
          </w:p>
        </w:tc>
        <w:tc>
          <w:tcPr>
            <w:tcW w:w="0" w:type="auto"/>
            <w:vAlign w:val="center"/>
            <w:hideMark/>
          </w:tcPr>
          <w:p w14:paraId="260E7B23"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7.176,5 kkal</w:t>
            </w:r>
          </w:p>
        </w:tc>
      </w:tr>
      <w:tr w:rsidR="00BE3E12" w:rsidRPr="00513F04" w14:paraId="2A9B1221" w14:textId="77777777" w:rsidTr="00417676">
        <w:trPr>
          <w:tblCellSpacing w:w="15" w:type="dxa"/>
          <w:jc w:val="center"/>
        </w:trPr>
        <w:tc>
          <w:tcPr>
            <w:tcW w:w="1097" w:type="dxa"/>
            <w:vAlign w:val="center"/>
            <w:hideMark/>
          </w:tcPr>
          <w:p w14:paraId="74D4A263"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Hari 7</w:t>
            </w:r>
          </w:p>
        </w:tc>
        <w:tc>
          <w:tcPr>
            <w:tcW w:w="0" w:type="auto"/>
            <w:vAlign w:val="center"/>
            <w:hideMark/>
          </w:tcPr>
          <w:p w14:paraId="1C66B0D8" w14:textId="77777777" w:rsidR="00BE3E12" w:rsidRPr="00513F04" w:rsidRDefault="00BE3E12" w:rsidP="00BE3E12">
            <w:pPr>
              <w:spacing w:after="0" w:line="240" w:lineRule="auto"/>
              <w:rPr>
                <w:rFonts w:ascii="Cambria" w:eastAsia="Times New Roman" w:hAnsi="Cambria" w:cs="Times New Roman"/>
                <w:lang w:val="en-US"/>
              </w:rPr>
            </w:pPr>
            <w:r w:rsidRPr="00513F04">
              <w:rPr>
                <w:rFonts w:ascii="Cambria" w:eastAsia="Times New Roman" w:hAnsi="Cambria" w:cs="Times New Roman"/>
                <w:lang w:val="en-US"/>
              </w:rPr>
              <w:t>6.573 kkal</w:t>
            </w:r>
          </w:p>
        </w:tc>
      </w:tr>
    </w:tbl>
    <w:p w14:paraId="1A1356A7"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r w:rsidRPr="00EC0FC1">
        <w:rPr>
          <w:rFonts w:ascii="Cambria" w:eastAsia="Arial" w:hAnsi="Cambria" w:cs="Arial"/>
          <w:color w:val="000000"/>
          <w:sz w:val="24"/>
          <w:szCs w:val="24"/>
        </w:rPr>
        <w:t>Berdasarkan data tersebut, rata-rata konsumsi energi keluarga selama tujuh hari adalah sebesar 5.858,7 kkal per hari. Nilai tersebut masih berada di bawah total kebutuhan energi keluarga berdasarkan AKG 2019 yaitu 11.300 kkal per hari.</w:t>
      </w:r>
    </w:p>
    <w:p w14:paraId="7F93011F" w14:textId="77777777" w:rsidR="00BE3E12" w:rsidRPr="00BE3E12" w:rsidRDefault="00BE3E12" w:rsidP="00BE3E12">
      <w:pPr>
        <w:numPr>
          <w:ilvl w:val="0"/>
          <w:numId w:val="38"/>
        </w:numPr>
        <w:spacing w:after="0" w:line="240" w:lineRule="auto"/>
        <w:ind w:left="426" w:hanging="284"/>
        <w:jc w:val="both"/>
        <w:rPr>
          <w:rFonts w:ascii="Cambria" w:eastAsia="Arial" w:hAnsi="Cambria" w:cs="Arial"/>
          <w:bCs/>
          <w:iCs/>
          <w:color w:val="000000"/>
          <w:sz w:val="24"/>
          <w:szCs w:val="24"/>
        </w:rPr>
      </w:pPr>
      <w:r w:rsidRPr="00BE3E12">
        <w:rPr>
          <w:rFonts w:ascii="Cambria" w:eastAsia="Arial" w:hAnsi="Cambria" w:cs="Arial"/>
          <w:bCs/>
          <w:iCs/>
          <w:color w:val="000000"/>
          <w:sz w:val="24"/>
          <w:szCs w:val="24"/>
        </w:rPr>
        <w:lastRenderedPageBreak/>
        <w:t>Pola Konsumsi Makanan Keluarga</w:t>
      </w:r>
    </w:p>
    <w:p w14:paraId="7AC9DA1C" w14:textId="10EDD76B" w:rsidR="00BE3E12" w:rsidRPr="00EC0FC1" w:rsidRDefault="00BE3E12" w:rsidP="00BE3E12">
      <w:pPr>
        <w:spacing w:after="0" w:line="240" w:lineRule="auto"/>
        <w:ind w:firstLine="720"/>
        <w:jc w:val="both"/>
        <w:rPr>
          <w:rFonts w:ascii="Cambria" w:eastAsia="Arial" w:hAnsi="Cambria" w:cs="Arial"/>
          <w:color w:val="000000"/>
          <w:sz w:val="24"/>
          <w:szCs w:val="24"/>
        </w:rPr>
      </w:pPr>
      <w:r w:rsidRPr="00EC0FC1">
        <w:rPr>
          <w:rFonts w:ascii="Cambria" w:eastAsia="Arial" w:hAnsi="Cambria" w:cs="Arial"/>
          <w:color w:val="000000"/>
          <w:sz w:val="24"/>
          <w:szCs w:val="24"/>
        </w:rPr>
        <w:t>Hasil observasi menunjukkan bahwa nasi merupakan makanan yang paling sering dikonsumsi keluarga sebagai sumber karbohidrat utama. Konsumsi lauk hewani juga cukup beragam seperti ayam, ikan mujair, ikan nila, telur, cumi, dan udang.</w:t>
      </w:r>
      <w:r w:rsidRPr="00BE3E12">
        <w:rPr>
          <w:rFonts w:ascii="Cambria" w:eastAsia="Arial" w:hAnsi="Cambria" w:cs="Arial"/>
          <w:color w:val="000000"/>
          <w:sz w:val="24"/>
          <w:szCs w:val="24"/>
        </w:rPr>
        <w:t xml:space="preserve"> </w:t>
      </w:r>
      <w:r w:rsidRPr="00EC0FC1">
        <w:rPr>
          <w:rFonts w:ascii="Cambria" w:eastAsia="Arial" w:hAnsi="Cambria" w:cs="Arial"/>
          <w:color w:val="000000"/>
          <w:sz w:val="24"/>
          <w:szCs w:val="24"/>
        </w:rPr>
        <w:t>Selain itu, keluarga mengonsumsi berbagai jenis sayur seperti bayam, kangkung, tauge, sayur asem, dan sayur sop. Konsumsi buah juga ditemukan hampir setiap hari, antara lain pepaya, semangka, mangga, pear, buah naga, dan pisang.</w:t>
      </w:r>
      <w:r w:rsidRPr="00BE3E12">
        <w:rPr>
          <w:rFonts w:ascii="Cambria" w:eastAsia="Arial" w:hAnsi="Cambria" w:cs="Arial"/>
          <w:color w:val="000000"/>
          <w:sz w:val="24"/>
          <w:szCs w:val="24"/>
        </w:rPr>
        <w:t xml:space="preserve"> </w:t>
      </w:r>
      <w:r w:rsidRPr="00EC0FC1">
        <w:rPr>
          <w:rFonts w:ascii="Cambria" w:eastAsia="Arial" w:hAnsi="Cambria" w:cs="Arial"/>
          <w:color w:val="000000"/>
          <w:sz w:val="24"/>
          <w:szCs w:val="24"/>
        </w:rPr>
        <w:t>Namun, konsumsi makanan tinggi gula dan lemak juga cukup tinggi, seperti gorengan, lapis legit, bika ambon, kerupuk, pastel, dan makanan ringan lainnya.</w:t>
      </w:r>
    </w:p>
    <w:p w14:paraId="2CC155B1" w14:textId="77777777" w:rsidR="00BE3E12" w:rsidRPr="00EC0FC1" w:rsidRDefault="00BE3E12" w:rsidP="00BE3E12">
      <w:pPr>
        <w:spacing w:after="0" w:line="240" w:lineRule="auto"/>
        <w:ind w:firstLine="720"/>
        <w:jc w:val="both"/>
        <w:rPr>
          <w:rFonts w:ascii="Cambria" w:eastAsia="Arial" w:hAnsi="Cambria" w:cs="Arial"/>
          <w:color w:val="000000"/>
          <w:sz w:val="24"/>
          <w:szCs w:val="24"/>
        </w:rPr>
      </w:pPr>
    </w:p>
    <w:p w14:paraId="100121F9" w14:textId="77777777" w:rsidR="00BE3E12" w:rsidRPr="00746B99" w:rsidRDefault="00BE3E12" w:rsidP="00BE3E12">
      <w:pPr>
        <w:spacing w:after="0" w:line="240" w:lineRule="auto"/>
        <w:jc w:val="both"/>
        <w:rPr>
          <w:rFonts w:ascii="Cambria" w:eastAsia="Arial" w:hAnsi="Cambria" w:cs="Arial"/>
          <w:b/>
          <w:color w:val="000000"/>
          <w:sz w:val="32"/>
          <w:szCs w:val="32"/>
        </w:rPr>
      </w:pPr>
      <w:r w:rsidRPr="00746B99">
        <w:rPr>
          <w:rFonts w:ascii="Cambria" w:eastAsia="Arial" w:hAnsi="Cambria" w:cs="Arial"/>
          <w:b/>
          <w:sz w:val="32"/>
          <w:szCs w:val="32"/>
        </w:rPr>
        <w:t>Pembahasan</w:t>
      </w:r>
    </w:p>
    <w:p w14:paraId="1681098D" w14:textId="77777777" w:rsidR="00BE3E12" w:rsidRPr="00BE3E12" w:rsidRDefault="00BE3E12" w:rsidP="00BE3E12">
      <w:pPr>
        <w:spacing w:after="0" w:line="240" w:lineRule="auto"/>
        <w:jc w:val="both"/>
        <w:rPr>
          <w:rFonts w:ascii="Cambria" w:eastAsia="Arial" w:hAnsi="Cambria" w:cs="Arial"/>
          <w:b/>
          <w:iCs/>
          <w:color w:val="000000"/>
          <w:sz w:val="24"/>
          <w:szCs w:val="24"/>
        </w:rPr>
      </w:pPr>
      <w:r w:rsidRPr="00BE3E12">
        <w:rPr>
          <w:rFonts w:ascii="Cambria" w:eastAsia="Arial" w:hAnsi="Cambria" w:cs="Arial"/>
          <w:b/>
          <w:iCs/>
          <w:color w:val="000000"/>
          <w:sz w:val="24"/>
          <w:szCs w:val="24"/>
        </w:rPr>
        <w:t>Hasil Food List dan Keberhasilan Mencegah Anemia</w:t>
      </w:r>
    </w:p>
    <w:p w14:paraId="6F58339F" w14:textId="77777777" w:rsidR="00BE3E12" w:rsidRPr="00EC0FC1" w:rsidRDefault="00BE3E12" w:rsidP="00BE3E12">
      <w:pPr>
        <w:spacing w:after="0" w:line="240" w:lineRule="auto"/>
        <w:jc w:val="both"/>
        <w:rPr>
          <w:rFonts w:ascii="Cambria" w:eastAsia="Arial" w:hAnsi="Cambria" w:cs="Arial"/>
          <w:color w:val="000000"/>
          <w:sz w:val="24"/>
          <w:szCs w:val="24"/>
        </w:rPr>
      </w:pPr>
      <w:r>
        <w:rPr>
          <w:rFonts w:ascii="Cambria" w:eastAsia="Arial" w:hAnsi="Cambria" w:cs="Arial"/>
          <w:color w:val="000000"/>
          <w:sz w:val="24"/>
          <w:szCs w:val="24"/>
          <w:lang w:val="en-US"/>
        </w:rPr>
        <w:tab/>
      </w:r>
      <w:r w:rsidRPr="00170C61">
        <w:rPr>
          <w:rFonts w:ascii="Cambria" w:eastAsia="Arial" w:hAnsi="Cambria" w:cs="Arial"/>
          <w:color w:val="000000"/>
          <w:sz w:val="24"/>
          <w:szCs w:val="24"/>
        </w:rPr>
        <w:t>Berdasarkan hasil penelitian, rata-rata konsumsi energi keluarga sebesar 5.858,7 kkal per hari masih berada di bawah total kebutuhan energi keluarga berdasarkan AKG 2019 yaitu sebesar 11.300 kkal per hari. Hal ini menunjukkan bahwa asupan energi keluarga belum sepenuhnya memenuhi kebutuhan energi h</w:t>
      </w:r>
      <w:r>
        <w:rPr>
          <w:rFonts w:ascii="Cambria" w:eastAsia="Arial" w:hAnsi="Cambria" w:cs="Arial"/>
          <w:color w:val="000000"/>
          <w:sz w:val="24"/>
          <w:szCs w:val="24"/>
        </w:rPr>
        <w:t>arian seluruh anggota keluarga.</w:t>
      </w:r>
    </w:p>
    <w:p w14:paraId="25C14CF4" w14:textId="77777777" w:rsidR="00BE3E12" w:rsidRPr="00170C6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Meskipun total energi keluarga belum mencukupi kebutuhan harian, pola konsumsi makanan keluarga sudah menunjukkan variasi jenis makanan yang cukup baik. Konsumsi lauk hewani seperti ikan, telur, ayam, dan cumi dapat membantu memenuhi kebutuhan protein dan zat besi yang penting dalam pembentukan hemoglobin. Protein hewani memiliki kandungan zat besi heme yang lebih mudah diserap tubuh dibandingkan zat besi nabati.</w:t>
      </w:r>
    </w:p>
    <w:p w14:paraId="03B1FF97" w14:textId="77777777" w:rsidR="00BE3E12" w:rsidRPr="00170C6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Konsumsi sayur dan buah yang ditemukan hampir setiap hari juga menunjukkan adanya upaya pemenuhan vitamin dan mineral. Sayuran hijau seperti bayam dan kangkung mengandung zat besi, sedangkan buah seperti mangga, pepaya, dan semangka mengandung vitamin C yang membantu meningkatkan penyerapan zat besi dalam tubuh.</w:t>
      </w:r>
    </w:p>
    <w:p w14:paraId="5EA6FA40" w14:textId="77777777" w:rsidR="00BE3E12" w:rsidRPr="00170C6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Namun demikian, hasil observasi menunjukkan bahwa konsumsi makanan tinggi lemak, gula, dan gorengan masih cukup sering ditemukan. Konsumsi makanan tinggi kalori secara berlebihan dapat menyebabkan pola makan menjadi tidak seimbang apabila tidak diimbangi dengan konsumsi makanan bergizi lainnya.</w:t>
      </w:r>
    </w:p>
    <w:p w14:paraId="46DB6482" w14:textId="77777777" w:rsidR="00BE3E12" w:rsidRPr="00170C6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Penelitian oleh Nurjanah dan Dewi [1] menyatakan bahwa pola makan yang kurang baik dapat meningkatkan risiko anemia akibat rendahnya asupan zat besi dan protein. Penelitian Indrawatiningsih dkk. [3] juga menjelaskan bahwa kebiasaan konsumsi makanan cepat saji dan rendahnya konsumsi makanan bergizi menjadi salah satu faktor penyebab anemia pada remaja putri.</w:t>
      </w:r>
    </w:p>
    <w:p w14:paraId="69ABA159" w14:textId="77777777" w:rsidR="00BE3E12" w:rsidRPr="00170C6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Selain itu, penelitian Knijff dkk. [4] menunjukkan bahwa konsumsi makanan kaya mikronutrien berhubungan dengan penurunan risiko anemia pada remaja di Indonesia. Konsumsi makanan yang mengandung zat besi, protein, vitamin B12, dan vitamin C sangat penting dalam menjaga kadar hemoglobin tetap normal.</w:t>
      </w:r>
    </w:p>
    <w:p w14:paraId="7859B02A" w14:textId="77777777" w:rsidR="00BE3E12" w:rsidRPr="00EC0FC1" w:rsidRDefault="00BE3E12" w:rsidP="00BE3E12">
      <w:pPr>
        <w:spacing w:after="0" w:line="240" w:lineRule="auto"/>
        <w:jc w:val="both"/>
        <w:rPr>
          <w:rFonts w:ascii="Cambria" w:eastAsia="Arial" w:hAnsi="Cambria" w:cs="Arial"/>
          <w:color w:val="000000"/>
          <w:sz w:val="24"/>
          <w:szCs w:val="24"/>
        </w:rPr>
      </w:pPr>
      <w:r w:rsidRPr="00EC0FC1">
        <w:rPr>
          <w:rFonts w:ascii="Cambria" w:eastAsia="Arial" w:hAnsi="Cambria" w:cs="Arial"/>
          <w:color w:val="000000"/>
          <w:sz w:val="24"/>
          <w:szCs w:val="24"/>
        </w:rPr>
        <w:tab/>
      </w:r>
      <w:r w:rsidRPr="00170C61">
        <w:rPr>
          <w:rFonts w:ascii="Cambria" w:eastAsia="Arial" w:hAnsi="Cambria" w:cs="Arial"/>
          <w:color w:val="000000"/>
          <w:sz w:val="24"/>
          <w:szCs w:val="24"/>
        </w:rPr>
        <w:t>Berdasarkan hasil penelitian ini, pola konsumsi makanan keluarga dapat dikatakan cukup beragam namun masih perlu perbaikan dalam jumlah dan keseimbangan asupan gizi. Keluarga disarankan untuk meningkatkan konsumsi sumber protein, sayur, dan buah serta mengurangi konsumsi makanan tinggi gula dan lemak agar kebutuhan gizi harian dapat terpenuhi dengan lebih optimal dan risiko anemia dapat dicegah.</w:t>
      </w:r>
    </w:p>
    <w:p w14:paraId="23C83D7C" w14:textId="724AE1D7" w:rsidR="00BE3E12" w:rsidRDefault="00BE3E12" w:rsidP="00BE3E12">
      <w:pPr>
        <w:spacing w:after="0" w:line="240" w:lineRule="auto"/>
        <w:jc w:val="both"/>
        <w:rPr>
          <w:rFonts w:ascii="Cambria" w:eastAsia="Arial" w:hAnsi="Cambria" w:cs="Arial"/>
          <w:color w:val="000000"/>
          <w:sz w:val="24"/>
          <w:szCs w:val="24"/>
        </w:rPr>
      </w:pPr>
    </w:p>
    <w:p w14:paraId="3DC6E3ED" w14:textId="77777777" w:rsidR="00BE3E12" w:rsidRPr="00EC0FC1" w:rsidRDefault="00BE3E12" w:rsidP="00BE3E12">
      <w:pPr>
        <w:spacing w:after="0" w:line="240" w:lineRule="auto"/>
        <w:jc w:val="both"/>
        <w:rPr>
          <w:rFonts w:ascii="Cambria" w:eastAsia="Arial" w:hAnsi="Cambria" w:cs="Arial"/>
          <w:color w:val="000000"/>
          <w:sz w:val="24"/>
          <w:szCs w:val="24"/>
        </w:rPr>
      </w:pPr>
    </w:p>
    <w:p w14:paraId="53EB8C32" w14:textId="77777777" w:rsidR="00BE3E12" w:rsidRPr="00746B99" w:rsidRDefault="00BE3E12" w:rsidP="00BE3E12">
      <w:pPr>
        <w:spacing w:after="0" w:line="240" w:lineRule="auto"/>
        <w:jc w:val="both"/>
        <w:rPr>
          <w:rFonts w:ascii="Cambria" w:eastAsia="Arial" w:hAnsi="Cambria" w:cs="Arial"/>
          <w:b/>
          <w:sz w:val="32"/>
          <w:szCs w:val="32"/>
        </w:rPr>
      </w:pPr>
      <w:r w:rsidRPr="00746B99">
        <w:rPr>
          <w:rFonts w:ascii="Cambria" w:eastAsia="Arial" w:hAnsi="Cambria" w:cs="Arial"/>
          <w:b/>
          <w:sz w:val="32"/>
          <w:szCs w:val="32"/>
        </w:rPr>
        <w:lastRenderedPageBreak/>
        <w:t>Simpulan</w:t>
      </w:r>
    </w:p>
    <w:p w14:paraId="0E6E4551" w14:textId="77777777" w:rsidR="00BE3E12" w:rsidRPr="00EC0FC1" w:rsidRDefault="00BE3E12" w:rsidP="00BE3E12">
      <w:pPr>
        <w:spacing w:after="0" w:line="240" w:lineRule="auto"/>
        <w:jc w:val="both"/>
        <w:rPr>
          <w:rFonts w:ascii="Cambria" w:eastAsia="Arial" w:hAnsi="Cambria" w:cs="Arial"/>
          <w:sz w:val="24"/>
          <w:szCs w:val="24"/>
        </w:rPr>
      </w:pPr>
      <w:r w:rsidRPr="00EC0FC1">
        <w:rPr>
          <w:rFonts w:ascii="Cambria" w:eastAsia="Arial" w:hAnsi="Cambria" w:cs="Arial"/>
          <w:sz w:val="24"/>
          <w:szCs w:val="24"/>
        </w:rPr>
        <w:tab/>
      </w:r>
      <w:r w:rsidRPr="00170C61">
        <w:rPr>
          <w:rFonts w:ascii="Cambria" w:eastAsia="Arial" w:hAnsi="Cambria" w:cs="Arial"/>
          <w:sz w:val="24"/>
          <w:szCs w:val="24"/>
        </w:rPr>
        <w:t>Berdasarkan hasil penelitian, food list keluarga menunjukkan bahwa pola konsumsi makanan keluarga sudah cukup beragam karena mencakup sumber karbohidrat, protein hewani, protein nabati, sayur, buah, dan susu. Konsumsi lauk hewani seperti ikan, ayam, telur, udang, dan cumi menunjukkan adanya sumber protein dan zat besi yang cukup baik dalam pola makan keluarga. Selain itu, konsumsi buah dan sayur yang ditemukan hampir setiap hari juga menunjukkan adanya upaya pemenuhan vitamin dan mineral.</w:t>
      </w:r>
    </w:p>
    <w:p w14:paraId="3765DE29" w14:textId="77777777" w:rsidR="00BE3E12" w:rsidRPr="00EC0FC1" w:rsidRDefault="00BE3E12" w:rsidP="00BE3E12">
      <w:pPr>
        <w:spacing w:after="0" w:line="240" w:lineRule="auto"/>
        <w:jc w:val="both"/>
        <w:rPr>
          <w:rFonts w:ascii="Cambria" w:eastAsia="Arial" w:hAnsi="Cambria" w:cs="Arial"/>
          <w:sz w:val="24"/>
          <w:szCs w:val="24"/>
        </w:rPr>
      </w:pPr>
      <w:r w:rsidRPr="00EC0FC1">
        <w:rPr>
          <w:rFonts w:ascii="Cambria" w:eastAsia="Arial" w:hAnsi="Cambria" w:cs="Arial"/>
          <w:sz w:val="24"/>
          <w:szCs w:val="24"/>
        </w:rPr>
        <w:tab/>
      </w:r>
      <w:r w:rsidRPr="00170C61">
        <w:rPr>
          <w:rFonts w:ascii="Cambria" w:eastAsia="Arial" w:hAnsi="Cambria" w:cs="Arial"/>
          <w:sz w:val="24"/>
          <w:szCs w:val="24"/>
        </w:rPr>
        <w:t>Namun, rata-rata konsumsi energi keluarga selama tujuh hari sebesar 5.858,7 kkal per hari masih berada di bawah total kebutuhan energi keluarga berdasarkan AKG 2019 sebesar 11.300 kkal per hari. Hal ini menunjukkan bahwa asupan energi keluarga belum sepenuhnya memenuhi kebutuhan gizi harian seluruh anggota keluarga. Di samping itu, konsumsi makanan tinggi gula, lemak, dan gorengan masih cukup sering ditemukan sehingga pola makan keluarga belum sepenuhnya sesua</w:t>
      </w:r>
      <w:r>
        <w:rPr>
          <w:rFonts w:ascii="Cambria" w:eastAsia="Arial" w:hAnsi="Cambria" w:cs="Arial"/>
          <w:sz w:val="24"/>
          <w:szCs w:val="24"/>
        </w:rPr>
        <w:t>i dengan prinsip gizi seimbang.</w:t>
      </w:r>
    </w:p>
    <w:p w14:paraId="5A08AB67" w14:textId="77777777" w:rsidR="00BE3E12" w:rsidRPr="00EC0FC1" w:rsidRDefault="00BE3E12" w:rsidP="00BE3E12">
      <w:pPr>
        <w:spacing w:after="0" w:line="240" w:lineRule="auto"/>
        <w:jc w:val="both"/>
        <w:rPr>
          <w:rFonts w:ascii="Cambria" w:eastAsia="Arial" w:hAnsi="Cambria" w:cs="Arial"/>
          <w:sz w:val="24"/>
          <w:szCs w:val="24"/>
        </w:rPr>
      </w:pPr>
      <w:r w:rsidRPr="00EC0FC1">
        <w:rPr>
          <w:rFonts w:ascii="Cambria" w:eastAsia="Arial" w:hAnsi="Cambria" w:cs="Arial"/>
          <w:sz w:val="24"/>
          <w:szCs w:val="24"/>
        </w:rPr>
        <w:tab/>
      </w:r>
      <w:r w:rsidRPr="00170C61">
        <w:rPr>
          <w:rFonts w:ascii="Cambria" w:eastAsia="Arial" w:hAnsi="Cambria" w:cs="Arial"/>
          <w:sz w:val="24"/>
          <w:szCs w:val="24"/>
        </w:rPr>
        <w:t>Penelitian ini menunjukkan bahwa analisis food list dapat digunakan sebagai gambaran pola konsumsi makanan keluarga dan evaluasi awal terhadap pemenuhan kebutuhan gizi harian. Hasil penelitian ini diharapkan dapat menambah informasi ilmiah mengenai pentingnya pemantauan pola makan keluarga sebagai salah satu upaya pencegahan a</w:t>
      </w:r>
      <w:r>
        <w:rPr>
          <w:rFonts w:ascii="Cambria" w:eastAsia="Arial" w:hAnsi="Cambria" w:cs="Arial"/>
          <w:sz w:val="24"/>
          <w:szCs w:val="24"/>
        </w:rPr>
        <w:t>nemia dan masalah gizi lainnya.</w:t>
      </w:r>
    </w:p>
    <w:p w14:paraId="19A46676" w14:textId="77777777" w:rsidR="00BE3E12" w:rsidRPr="00EC0FC1" w:rsidRDefault="00BE3E12" w:rsidP="00BE3E12">
      <w:pPr>
        <w:spacing w:after="0" w:line="240" w:lineRule="auto"/>
        <w:jc w:val="both"/>
        <w:rPr>
          <w:rFonts w:ascii="Cambria" w:eastAsia="Arial" w:hAnsi="Cambria" w:cs="Arial"/>
          <w:sz w:val="24"/>
          <w:szCs w:val="24"/>
        </w:rPr>
      </w:pPr>
      <w:r w:rsidRPr="00EC0FC1">
        <w:rPr>
          <w:rFonts w:ascii="Cambria" w:eastAsia="Arial" w:hAnsi="Cambria" w:cs="Arial"/>
          <w:sz w:val="24"/>
          <w:szCs w:val="24"/>
        </w:rPr>
        <w:tab/>
      </w:r>
      <w:r w:rsidRPr="00170C61">
        <w:rPr>
          <w:rFonts w:ascii="Cambria" w:eastAsia="Arial" w:hAnsi="Cambria" w:cs="Arial"/>
          <w:sz w:val="24"/>
          <w:szCs w:val="24"/>
        </w:rPr>
        <w:t>Penelitian ini memiliki keterbatasan karena dilakukan hanya pada satu keluarga dengan waktu pengamatan yang terbatas selama tujuh hari sehingga hasil penelitian belum dapat digeneralisasikan pada populasi yang lebih luas. Selain itu, penelitian ini hanya berfokus pada analisis konsumsi makanan dan total energi tanpa melakukan pemeriksaan status gizi atau kadar hemoglobin secara langsung. Oleh karena itu, penelitian selanjutnya diharapkan dapat melibatkan jumlah responden yang lebih banyak serta analisis zat gizi yang lebih lengkap agar hasil penelitian menjadi lebih akurat dan komprehensif.</w:t>
      </w:r>
    </w:p>
    <w:p w14:paraId="0E7E4B18" w14:textId="3E187AB8" w:rsidR="00914203" w:rsidRPr="00914203" w:rsidRDefault="00914203" w:rsidP="00914203">
      <w:pPr>
        <w:suppressAutoHyphens/>
        <w:autoSpaceDN w:val="0"/>
        <w:spacing w:after="0" w:line="240" w:lineRule="auto"/>
        <w:ind w:firstLine="720"/>
        <w:jc w:val="both"/>
        <w:textAlignment w:val="baseline"/>
        <w:rPr>
          <w:rFonts w:ascii="Cambria" w:eastAsia="Arial" w:hAnsi="Cambria" w:cs="Arial"/>
          <w:sz w:val="24"/>
          <w:szCs w:val="24"/>
        </w:rPr>
      </w:pPr>
    </w:p>
    <w:p w14:paraId="443CECBF" w14:textId="5AF2FE8D" w:rsidR="00954CB5" w:rsidRPr="008B3D00" w:rsidRDefault="00B55997">
      <w:pPr>
        <w:tabs>
          <w:tab w:val="left" w:pos="2580"/>
          <w:tab w:val="center" w:pos="3969"/>
          <w:tab w:val="left" w:pos="6345"/>
        </w:tabs>
        <w:spacing w:after="0" w:line="240" w:lineRule="auto"/>
        <w:rPr>
          <w:rFonts w:ascii="Cambria" w:eastAsia="Arial" w:hAnsi="Cambria" w:cs="Arial"/>
          <w:sz w:val="32"/>
          <w:szCs w:val="32"/>
          <w:highlight w:val="white"/>
        </w:rPr>
      </w:pPr>
      <w:r w:rsidRPr="008B3D00">
        <w:rPr>
          <w:rFonts w:ascii="Cambria" w:eastAsia="Arial" w:hAnsi="Cambria" w:cs="Arial"/>
          <w:b/>
          <w:sz w:val="32"/>
          <w:szCs w:val="32"/>
        </w:rPr>
        <w:t>Daftar Pustaka</w:t>
      </w:r>
    </w:p>
    <w:p w14:paraId="0409CC88"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A. Aisah, S. Ismail, and A. Margawati, “Edukasi kesehatan dengan media video animasi: Scoping review,” Jurnal Perawat Indonesia, vol. 5, no. 1, pp. 641–655, 2021.</w:t>
      </w:r>
    </w:p>
    <w:p w14:paraId="06F83FB9"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A. S. Chandrakumari, P. Sinha, S. Singaravelu, and S. Jaikumar, “Prevalence of anemia among adolescent girls in a rural area of Tamil Nadu, India,” Journal of Family Medicine and Primary Care, vol. 8, no. 4, pp. 1414–1417, 2019.</w:t>
      </w:r>
    </w:p>
    <w:p w14:paraId="7CB1462A" w14:textId="77777777" w:rsidR="00EA5324"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D. Sunardi, S. Bardosono, R. W. Basrowi, E. Wasito, and Y. Vandenplas, “Dietary determinants of anemia in children aged 6–36 months: A cross-sectional study in Indonesia,” Nutrients, vol. 13, no. 7, p. 2397, 2021.</w:t>
      </w:r>
    </w:p>
    <w:p w14:paraId="37DDAEAC"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D. Vlahakos et al., “Chronic kidney disease and anemia,” Nephrology Dialysis Transplantation, vol. 36, no. 2, pp. 181–191, 2021.</w:t>
      </w:r>
    </w:p>
    <w:p w14:paraId="4E82C83C"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F. Indriani, R. P. Rahayu, and B. Indragiri, “Factors related to incidence of anemia in adolescent girls,” INCH: Journal of Infant and Child Healthcare, vol. 2, no. 1, pp. 33–39, 2023.</w:t>
      </w:r>
    </w:p>
    <w:p w14:paraId="0A489824"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F. Kasmarini and R. Kurniasari, “Pengaruh pemanfaatan media edukasi gizi untuk meningkatkan pengetahuan terkait anemia pada remaja putri: Literature review,” Media Publikasi Promosi Kesehatan Indonesia, vol. 5, no. 11, pp. 1329–1335, 2022.</w:t>
      </w:r>
    </w:p>
    <w:p w14:paraId="1E015799"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G. K. Aji, N. Laily, and I. Susanti, “Iron intake among adolescent girls based on family socio-economic, frequent high-iron foods consumed and knowledge about anemia in Pandeglang district,” Media Gizi Indonesia, vol. 16, no. 1, pp. 17–25, 2021.</w:t>
      </w:r>
    </w:p>
    <w:p w14:paraId="348A5D1A"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lastRenderedPageBreak/>
        <w:t>H. Hannanti, I. M. B. Ilmi, and M. N. H. Syah, “The effect of nutrition education using comic and leaflet on the improvement of anemia knowledge in adolescents girl in SMA Negeri 14 Jakarta,” Jurnal Gizi dan Kesehatan, vol. 13, no. 1, pp. 40–53, 2021.</w:t>
      </w:r>
    </w:p>
    <w:p w14:paraId="3B228417" w14:textId="77777777" w:rsidR="00EA5324" w:rsidRPr="007C73A6" w:rsidRDefault="00EA5324" w:rsidP="00EA5324">
      <w:pPr>
        <w:numPr>
          <w:ilvl w:val="0"/>
          <w:numId w:val="8"/>
        </w:numPr>
        <w:spacing w:after="0" w:line="240" w:lineRule="auto"/>
        <w:ind w:left="567" w:hanging="425"/>
        <w:jc w:val="both"/>
        <w:rPr>
          <w:rFonts w:ascii="Cambria" w:hAnsi="Cambria"/>
          <w:sz w:val="24"/>
          <w:szCs w:val="24"/>
        </w:rPr>
      </w:pPr>
      <w:r w:rsidRPr="007C73A6">
        <w:rPr>
          <w:rFonts w:ascii="Cambria" w:hAnsi="Cambria"/>
          <w:sz w:val="24"/>
          <w:szCs w:val="24"/>
        </w:rPr>
        <w:t>I. M. Dewi, P. Basuki, and R. C. Marlina, “Hubungan tingkat pengetahuan tentang anemia dengan kejadian anemia pada remaja putri,” Jurnal Kebidanan, vol. 10, no. 4, pp. 589–598, 2020.</w:t>
      </w:r>
    </w:p>
    <w:p w14:paraId="3632316F"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Kementerian Kesehatan Republik Indonesia, Hasil Riset Kesehatan Dasar (Riskesdas) 2018. Jakarta, Indonesia: Kemenkes RI, 2019.</w:t>
      </w:r>
    </w:p>
    <w:p w14:paraId="3E9F4950"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L. E. Wiyani, D. Hanim, and D. Indarto, “The association of family support in fulfilling healthy nutritious foods, protein and micronutrient intake with hemoglobin levels among elderly,” Media Gizi Indonesia, vol. 16, no. 3, pp. 215–223, 2021.</w:t>
      </w:r>
    </w:p>
    <w:p w14:paraId="7FCC61AB"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M. Ardiansyah, L. Muniroh, and F. P. Maharani, “Kebiasaan konsumsi kopi dan tingkat kecukupan zat besi dengan anemia pada remaja putri,” Media Penelitian dan Pengembangan Kesehatan, vol. 34, no. 3, pp. 202–210, 2024.</w:t>
      </w:r>
    </w:p>
    <w:p w14:paraId="5ECBD4A1"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M. D. Anggraeni, A. Fatoni, and R. Setiyani, “Food consumption as a risk factor of anemia among Indonesian pregnant women: A cross-sectional study among Javanese ethnic group,” Open Access Macedonian Journal of Medical Sciences, vol. 9, no. E, pp. 939–944, 2021.</w:t>
      </w:r>
    </w:p>
    <w:p w14:paraId="4CA919E7"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M. F. Shaka and Y. A. Wondimagegne, “Anemia, a moderate public health concern among adolescents in South Ethiopia,” PLoS ONE, vol. 13, no. 7, pp. 1–14, 2018.</w:t>
      </w:r>
    </w:p>
    <w:p w14:paraId="0E537E99"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M. Knijff, A. Roshita, J. Suryantan, D. Izwardy, and J. H. Rah, “Frequent consumption of micronutrient-rich foods is associated with reduced risk of anemia among adolescent girls and boys in Indonesia: A cross-sectional study,” Food and Nutrition Bulletin, vol. 42, no. 1_suppl, pp. S4–S16, 2021.</w:t>
      </w:r>
    </w:p>
    <w:p w14:paraId="342C7898"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N. Nilawati and N. M. P. Sembiring, “Analisis kejadian anemia pada remaja putri ditinjau dari pengetahuan dan riwayat menstruasi,” Jurnal Riset Rumpun Ilmu Kesehatan, vol. 1, no. 2, pp. 263–269, 2022.</w:t>
      </w:r>
    </w:p>
    <w:p w14:paraId="291B1DDC" w14:textId="77777777" w:rsidR="00EA5324" w:rsidRPr="003F2E8D"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R. W. H. Putra, J. Supadi, and W. Wijaningsih, “The effect of nutrition education on knowledge and attitude about anemia in adolescent,” Jurnal Riset Gizi, vol. 7, no. 1, pp. 15–22, 2021.</w:t>
      </w:r>
      <w:r w:rsidRPr="003F2E8D">
        <w:rPr>
          <w:rFonts w:ascii="Cambria" w:hAnsi="Cambria"/>
          <w:sz w:val="24"/>
          <w:szCs w:val="24"/>
        </w:rPr>
        <w:t xml:space="preserve"> </w:t>
      </w:r>
    </w:p>
    <w:p w14:paraId="10555512"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R. Wahyuni and D. I. Amareta, “Pengembangan media pendidikan kesehatan flashcard anemia,” Jurnal Kesehatan, vol. 7, no. 2, pp. 69–74, 2021.</w:t>
      </w:r>
    </w:p>
    <w:p w14:paraId="34AD4657"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S. D. Styaningrum and Metty, “Games kartu milenial sehat sebagai media edukasi pencegahan anemia pada remaja putri di sekolah berbasis asrama,” Ilmu Gizi Indonesia, vol. 4, no. 2, pp. 171–178, 2021.</w:t>
      </w:r>
    </w:p>
    <w:p w14:paraId="76705749"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S. Damayanti, D. M. D. Herawati, and A. Syahri, “The effect of education using video blog (vlog) on the female adolescents’ knowledge, attitudes and behaviors on the prevention of iron deficiency anemia,” BEST: Journal of Biology Education, Science &amp; Technology, vol. 4, no. 2, pp. 221–225, 2021.</w:t>
      </w:r>
    </w:p>
    <w:p w14:paraId="4ED189FF"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S. Lasmawanti, Muflih, and M. A. Siregar, “Faktor-faktor yang berhubungan dengan kejadian anemia pada remaja di SMA Budi Agung Medan,” Jurnal Keperawatan Cikini, vol. 5, no. 1, pp. 77–85, 2024.</w:t>
      </w:r>
    </w:p>
    <w:p w14:paraId="57A7ECDA"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S. Nurjanah and B. K. Dewi, “Gambaran kejadian anemia pada remaja putri di Kabupaten Indramayu,” Jurnal Keperawatan Profesional, vol. 12, no. 2, pp. 29–35, 2024.</w:t>
      </w:r>
    </w:p>
    <w:p w14:paraId="603652A4"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S. Syakir, “Pengaruh intervensi penyuluhan gizi dengan media animasi terhadap perubahan pengetahuan dan sikap tentang anemia pada remaja putri,” ARGIPA, vol. 3, no. 1, pp. 18–25, 2021.</w:t>
      </w:r>
    </w:p>
    <w:p w14:paraId="1F0D498D"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lastRenderedPageBreak/>
        <w:t>World Health Organization, The Global Prevalence of Anemia in 2019. Geneva, Switzerland: WHO, 2021.</w:t>
      </w:r>
    </w:p>
    <w:p w14:paraId="5BCB763F" w14:textId="77777777" w:rsidR="00EA5324" w:rsidRPr="007C73A6" w:rsidRDefault="00EA5324" w:rsidP="00065CCE">
      <w:pPr>
        <w:numPr>
          <w:ilvl w:val="0"/>
          <w:numId w:val="8"/>
        </w:numPr>
        <w:spacing w:after="0" w:line="240" w:lineRule="auto"/>
        <w:ind w:left="567" w:hanging="567"/>
        <w:jc w:val="both"/>
        <w:rPr>
          <w:rFonts w:ascii="Cambria" w:hAnsi="Cambria"/>
          <w:sz w:val="24"/>
          <w:szCs w:val="24"/>
        </w:rPr>
      </w:pPr>
      <w:r w:rsidRPr="007C73A6">
        <w:rPr>
          <w:rFonts w:ascii="Cambria" w:hAnsi="Cambria"/>
          <w:sz w:val="24"/>
          <w:szCs w:val="24"/>
        </w:rPr>
        <w:t>Y. Indrawatiningsih, S. A. Hamid, E. P. Sari, and H. Listiono, “Faktor-faktor yang mempengaruhi terjadinya anemia pada remaja putri,” Jurnal Ilmiah Universitas Batanghari Jambi, vol. 21, no. 1, pp. 331–337, 2021.</w:t>
      </w:r>
    </w:p>
    <w:sectPr w:rsidR="00EA5324" w:rsidRPr="007C73A6" w:rsidSect="007956E1">
      <w:headerReference w:type="even" r:id="rId10"/>
      <w:headerReference w:type="default" r:id="rId11"/>
      <w:footerReference w:type="even" r:id="rId12"/>
      <w:footerReference w:type="default" r:id="rId13"/>
      <w:headerReference w:type="first" r:id="rId14"/>
      <w:footerReference w:type="first" r:id="rId15"/>
      <w:pgSz w:w="11907" w:h="16840"/>
      <w:pgMar w:top="1418" w:right="1418" w:bottom="1418" w:left="1418" w:header="709" w:footer="709" w:gutter="0"/>
      <w:pgNumType w:start="14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81E9" w14:textId="77777777" w:rsidR="004B5021" w:rsidRDefault="004B5021">
      <w:pPr>
        <w:spacing w:after="0" w:line="240" w:lineRule="auto"/>
      </w:pPr>
      <w:r>
        <w:separator/>
      </w:r>
    </w:p>
  </w:endnote>
  <w:endnote w:type="continuationSeparator" w:id="0">
    <w:p w14:paraId="55936C83" w14:textId="77777777" w:rsidR="004B5021" w:rsidRDefault="004B5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E91A536C-FFED-455F-B325-FE1DA2A517B5}"/>
    <w:embedBold r:id="rId2" w:fontKey="{4F9E49BD-4E4F-46A1-B035-EB72EAFF928D}"/>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embedRegular r:id="rId3" w:fontKey="{DF160965-864F-465C-A803-8390B772428E}"/>
    <w:embedBold r:id="rId4" w:fontKey="{63929721-015D-4406-A1D8-F7B71379C652}"/>
    <w:embedItalic r:id="rId5" w:fontKey="{F89E2239-01C9-4F21-A063-72B0A561E1D8}"/>
  </w:font>
  <w:font w:name="Aptos Display">
    <w:altName w:val="Calibri"/>
    <w:charset w:val="00"/>
    <w:family w:val="swiss"/>
    <w:pitch w:val="variable"/>
    <w:sig w:usb0="20000287" w:usb1="00000003" w:usb2="00000000" w:usb3="00000000" w:csb0="0000019F" w:csb1="00000000"/>
    <w:embedRegular r:id="rId6" w:fontKey="{81B366B4-6771-433E-AF46-89EFBE6D21D5}"/>
    <w:embedItalic r:id="rId7" w:fontKey="{8F894CCB-397D-46A2-9E2F-B559A6CB21CB}"/>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8" w:fontKey="{BFD711B7-5FB9-4472-9C2E-9C77AC4632A5}"/>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2000028F" w:usb1="00000002" w:usb2="00000000" w:usb3="00000000" w:csb0="0000019F" w:csb1="00000000"/>
    <w:embedRegular r:id="rId9" w:fontKey="{1DDB273C-9A96-4418-B271-334CD605EC67}"/>
  </w:font>
  <w:font w:name="Verdana">
    <w:panose1 w:val="020B0604030504040204"/>
    <w:charset w:val="00"/>
    <w:family w:val="swiss"/>
    <w:pitch w:val="variable"/>
    <w:sig w:usb0="A00006FF" w:usb1="4000205B" w:usb2="00000010" w:usb3="00000000" w:csb0="0000019F" w:csb1="00000000"/>
    <w:embedRegular r:id="rId10" w:fontKey="{7048EBBF-2361-427A-8F3F-2A74C360DE3F}"/>
    <w:embedBold r:id="rId11" w:fontKey="{1587E100-F782-4C23-AD29-4E920771BFA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FE022" w14:textId="71C3862D" w:rsidR="00954CB5" w:rsidRDefault="00F169AF" w:rsidP="001C24D2">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B62DA">
      <w:rPr>
        <w:rFonts w:ascii="Arial" w:eastAsia="Arial" w:hAnsi="Arial" w:cs="Arial"/>
        <w:noProof/>
        <w:color w:val="000000"/>
      </w:rPr>
      <w:t>2</w:t>
    </w:r>
    <w:r>
      <w:rPr>
        <w:rFonts w:ascii="Arial" w:eastAsia="Arial" w:hAnsi="Arial" w:cs="Arial"/>
        <w:color w:val="000000"/>
      </w:rPr>
      <w:fldChar w:fldCharType="end"/>
    </w:r>
    <w:r>
      <w:rPr>
        <w:color w:val="000000"/>
      </w:rPr>
      <w:t xml:space="preserve"> </w:t>
    </w:r>
    <w:r>
      <w:rPr>
        <w:color w:val="000000"/>
      </w:rPr>
      <w:tab/>
    </w:r>
    <w:r>
      <w:rPr>
        <w:color w:val="000000"/>
      </w:rPr>
      <w:tab/>
    </w:r>
    <w:hyperlink r:id="r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244A" w14:textId="6DA7FC86" w:rsidR="00954CB5" w:rsidRDefault="0008408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rPr>
    </w:pPr>
    <w:r>
      <w:rPr>
        <w:rFonts w:ascii="Cambria" w:eastAsia="Cambria" w:hAnsi="Cambria" w:cs="Cambria"/>
        <w:noProof/>
      </w:rPr>
      <w:drawing>
        <wp:inline distT="114300" distB="114300" distL="114300" distR="114300" wp14:anchorId="614ADA22" wp14:editId="0F9F3188">
          <wp:extent cx="741274" cy="292608"/>
          <wp:effectExtent l="0" t="0" r="1905" b="0"/>
          <wp:docPr id="1585214949" name="image7.jp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9" name="image7.jpg">
                    <a:hlinkClick r:id="rId1"/>
                  </pic:cNvPr>
                  <pic:cNvPicPr preferRelativeResize="0"/>
                </pic:nvPicPr>
                <pic:blipFill>
                  <a:blip r:embed="rId2"/>
                  <a:srcRect/>
                  <a:stretch>
                    <a:fillRect/>
                  </a:stretch>
                </pic:blipFill>
                <pic:spPr>
                  <a:xfrm>
                    <a:off x="0" y="0"/>
                    <a:ext cx="741274" cy="292608"/>
                  </a:xfrm>
                  <a:prstGeom prst="rect">
                    <a:avLst/>
                  </a:prstGeom>
                  <a:ln/>
                </pic:spPr>
              </pic:pic>
            </a:graphicData>
          </a:graphic>
        </wp:inline>
      </w:drawing>
    </w:r>
    <w:r w:rsidR="00CC13AB">
      <w:rPr>
        <w:rFonts w:ascii="Arial" w:eastAsia="Arial" w:hAnsi="Arial" w:cs="Arial"/>
        <w:color w:val="000000"/>
      </w:rPr>
      <w:tab/>
    </w:r>
    <w:r w:rsidR="00CC13AB">
      <w:rPr>
        <w:rFonts w:ascii="Arial" w:eastAsia="Arial" w:hAnsi="Arial" w:cs="Arial"/>
        <w:color w:val="000000"/>
      </w:rPr>
      <w:tab/>
    </w:r>
    <w:r w:rsidR="00CC13AB">
      <w:rPr>
        <w:rFonts w:ascii="Arial" w:eastAsia="Arial" w:hAnsi="Arial" w:cs="Arial"/>
        <w:color w:val="000000"/>
      </w:rPr>
      <w:fldChar w:fldCharType="begin"/>
    </w:r>
    <w:r w:rsidR="00CC13AB">
      <w:rPr>
        <w:rFonts w:ascii="Arial" w:eastAsia="Arial" w:hAnsi="Arial" w:cs="Arial"/>
        <w:color w:val="000000"/>
      </w:rPr>
      <w:instrText>PAGE</w:instrText>
    </w:r>
    <w:r w:rsidR="00CC13AB">
      <w:rPr>
        <w:rFonts w:ascii="Arial" w:eastAsia="Arial" w:hAnsi="Arial" w:cs="Arial"/>
        <w:color w:val="000000"/>
      </w:rPr>
      <w:fldChar w:fldCharType="separate"/>
    </w:r>
    <w:r w:rsidR="009B62DA">
      <w:rPr>
        <w:rFonts w:ascii="Arial" w:eastAsia="Arial" w:hAnsi="Arial" w:cs="Arial"/>
        <w:noProof/>
        <w:color w:val="000000"/>
      </w:rPr>
      <w:t>1</w:t>
    </w:r>
    <w:r w:rsidR="00CC13AB">
      <w:rPr>
        <w:rFonts w:ascii="Arial" w:eastAsia="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9251341"/>
      <w:docPartObj>
        <w:docPartGallery w:val="Page Numbers (Bottom of Page)"/>
        <w:docPartUnique/>
      </w:docPartObj>
    </w:sdtPr>
    <w:sdtEndPr>
      <w:rPr>
        <w:noProof/>
      </w:rPr>
    </w:sdtEndPr>
    <w:sdtContent>
      <w:p w14:paraId="56E07F81" w14:textId="75C0F2AC" w:rsidR="00954CB5" w:rsidRPr="00040C4B" w:rsidRDefault="00264EAA" w:rsidP="00040C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22563" w14:textId="77777777" w:rsidR="004B5021" w:rsidRDefault="004B5021">
      <w:pPr>
        <w:spacing w:after="0" w:line="240" w:lineRule="auto"/>
      </w:pPr>
      <w:r>
        <w:separator/>
      </w:r>
    </w:p>
  </w:footnote>
  <w:footnote w:type="continuationSeparator" w:id="0">
    <w:p w14:paraId="4F1D306F" w14:textId="77777777" w:rsidR="004B5021" w:rsidRDefault="004B5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5FA0" w14:textId="51A5CD63" w:rsidR="00954CB5" w:rsidRPr="0093407A" w:rsidRDefault="00F169AF">
    <w:pPr>
      <w:pBdr>
        <w:top w:val="nil"/>
        <w:left w:val="nil"/>
        <w:bottom w:val="nil"/>
        <w:right w:val="nil"/>
        <w:between w:val="nil"/>
      </w:pBdr>
      <w:tabs>
        <w:tab w:val="center" w:pos="4513"/>
        <w:tab w:val="right" w:pos="9026"/>
      </w:tabs>
      <w:spacing w:after="0" w:line="240" w:lineRule="auto"/>
      <w:rPr>
        <w:rFonts w:ascii="Cambria" w:eastAsia="Arial" w:hAnsi="Cambria" w:cs="Arial"/>
        <w:bCs/>
        <w:color w:val="000000"/>
        <w:lang w:val="en-US"/>
      </w:rPr>
    </w:pPr>
    <w:r w:rsidRPr="0093407A">
      <w:rPr>
        <w:rFonts w:ascii="Cambria" w:eastAsia="Arial" w:hAnsi="Cambria" w:cs="Arial"/>
        <w:bCs/>
        <w:color w:val="000000"/>
      </w:rPr>
      <w:t xml:space="preserve">Vol. </w:t>
    </w:r>
    <w:r w:rsidR="000432FE" w:rsidRPr="0093407A">
      <w:rPr>
        <w:rFonts w:ascii="Cambria" w:eastAsia="Arial" w:hAnsi="Cambria" w:cs="Arial"/>
        <w:bCs/>
        <w:color w:val="000000"/>
      </w:rPr>
      <w:t>1</w:t>
    </w:r>
    <w:r w:rsidRPr="0093407A">
      <w:rPr>
        <w:rFonts w:ascii="Cambria" w:eastAsia="Arial" w:hAnsi="Cambria" w:cs="Arial"/>
        <w:bCs/>
        <w:color w:val="000000"/>
      </w:rPr>
      <w:t xml:space="preserve">  No. 1</w:t>
    </w:r>
    <w:r w:rsidRPr="0093407A">
      <w:rPr>
        <w:rFonts w:ascii="Cambria" w:eastAsia="Arial" w:hAnsi="Cambria" w:cs="Arial"/>
        <w:bCs/>
      </w:rPr>
      <w:t xml:space="preserve"> </w:t>
    </w:r>
    <w:r w:rsidR="0093407A">
      <w:rPr>
        <w:rFonts w:ascii="Cambria" w:eastAsia="Arial" w:hAnsi="Cambria" w:cs="Arial"/>
        <w:bCs/>
        <w:lang w:val="en-US"/>
      </w:rPr>
      <w:t>Mei</w:t>
    </w:r>
    <w:r w:rsidRPr="0093407A">
      <w:rPr>
        <w:rFonts w:ascii="Cambria" w:eastAsia="Arial" w:hAnsi="Cambria" w:cs="Arial"/>
        <w:bCs/>
      </w:rPr>
      <w:t xml:space="preserve"> 202</w:t>
    </w:r>
    <w:r w:rsidR="000E1C51" w:rsidRPr="0093407A">
      <w:rPr>
        <w:rFonts w:ascii="Cambria" w:eastAsia="Arial" w:hAnsi="Cambria" w:cs="Arial"/>
        <w:bCs/>
        <w:lang w:val="en-US"/>
      </w:rPr>
      <w:t>6</w:t>
    </w:r>
  </w:p>
  <w:p w14:paraId="5CD14226" w14:textId="77777777" w:rsidR="003435EB" w:rsidRDefault="003435EB" w:rsidP="00975D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D0C" w14:textId="65024360" w:rsidR="00CC13AB" w:rsidRDefault="00CC13AB"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p>
  <w:p w14:paraId="56E91E02" w14:textId="5E670CC9" w:rsidR="00264EAA" w:rsidRDefault="0093407A"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sz w:val="20"/>
        <w:szCs w:val="20"/>
        <w:lang w:val="en-ID"/>
      </w:rPr>
    </w:pPr>
    <w:r>
      <w:rPr>
        <w:rFonts w:ascii="Arial Nova Cond" w:eastAsia="Arial" w:hAnsi="Arial Nova Cond" w:cs="Arial"/>
        <w:color w:val="000000"/>
        <w:sz w:val="20"/>
        <w:szCs w:val="20"/>
        <w:lang w:val="en-ID"/>
      </w:rPr>
      <w:t xml:space="preserve">RUANGABDIMAS: </w:t>
    </w:r>
    <w:r w:rsidRPr="0093407A">
      <w:rPr>
        <w:rFonts w:ascii="Arial Nova Cond" w:eastAsia="Arial" w:hAnsi="Arial Nova Cond" w:cs="Arial"/>
        <w:color w:val="000000"/>
        <w:sz w:val="20"/>
        <w:szCs w:val="20"/>
        <w:lang w:val="en-ID"/>
      </w:rPr>
      <w:t>Jurnal Pengabdian Masyarakat</w:t>
    </w:r>
  </w:p>
  <w:p w14:paraId="29439029" w14:textId="32626007" w:rsidR="00625185" w:rsidRPr="009B62DA" w:rsidRDefault="00141A54" w:rsidP="00264EAA">
    <w:pPr>
      <w:pBdr>
        <w:top w:val="nil"/>
        <w:left w:val="nil"/>
        <w:bottom w:val="nil"/>
        <w:right w:val="nil"/>
        <w:between w:val="nil"/>
      </w:pBdr>
      <w:tabs>
        <w:tab w:val="center" w:pos="4513"/>
        <w:tab w:val="right" w:pos="9026"/>
      </w:tabs>
      <w:spacing w:after="0" w:line="240" w:lineRule="auto"/>
      <w:rPr>
        <w:rFonts w:ascii="Arial Nova Cond" w:eastAsia="Arial" w:hAnsi="Arial Nova Cond" w:cs="Arial"/>
        <w:color w:val="000000"/>
      </w:rPr>
    </w:pPr>
    <w:r>
      <w:rPr>
        <w:rFonts w:ascii="Arial Nova Cond" w:eastAsia="Arial" w:hAnsi="Arial Nova Cond" w:cs="Arial"/>
        <w:noProof/>
        <w:color w:val="000000"/>
      </w:rPr>
      <mc:AlternateContent>
        <mc:Choice Requires="wps">
          <w:drawing>
            <wp:anchor distT="0" distB="0" distL="114300" distR="114300" simplePos="0" relativeHeight="251662336" behindDoc="0" locked="0" layoutInCell="1" allowOverlap="1" wp14:anchorId="0CC5E81E" wp14:editId="5B136DD8">
              <wp:simplePos x="0" y="0"/>
              <wp:positionH relativeFrom="column">
                <wp:posOffset>-33655</wp:posOffset>
              </wp:positionH>
              <wp:positionV relativeFrom="paragraph">
                <wp:posOffset>106771</wp:posOffset>
              </wp:positionV>
              <wp:extent cx="5857875" cy="0"/>
              <wp:effectExtent l="0" t="19050" r="28575" b="19050"/>
              <wp:wrapNone/>
              <wp:docPr id="838304323"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4EC2E" id="Straight Connector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5pt,8.4pt" to="458.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" strokecolor="#0070c0"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B572" w14:textId="04E80F24" w:rsidR="00954CB5" w:rsidRDefault="000D778C" w:rsidP="00264EAA">
    <w:pPr>
      <w:pStyle w:val="Header"/>
      <w:rPr>
        <w:rFonts w:ascii="Arial Nova Cond" w:eastAsia="Arial" w:hAnsi="Arial Nova Cond" w:cs="Arial"/>
        <w:noProof/>
        <w:color w:val="000000"/>
        <w:sz w:val="20"/>
        <w:szCs w:val="20"/>
        <w:lang w:val="en-ID"/>
      </w:rPr>
    </w:pPr>
    <w:r w:rsidRPr="00A432C3">
      <w:rPr>
        <w:rFonts w:ascii="Cambria" w:hAnsi="Cambria"/>
        <w:b/>
        <w:noProof/>
        <w:color w:val="000000"/>
        <w:sz w:val="36"/>
        <w:szCs w:val="18"/>
        <w:lang w:val="en-US"/>
      </w:rPr>
      <w:drawing>
        <wp:anchor distT="0" distB="0" distL="114300" distR="114300" simplePos="0" relativeHeight="251668480" behindDoc="1" locked="0" layoutInCell="1" allowOverlap="1" wp14:anchorId="4C4DDFDD" wp14:editId="0F7C3544">
          <wp:simplePos x="0" y="0"/>
          <wp:positionH relativeFrom="column">
            <wp:posOffset>-434340</wp:posOffset>
          </wp:positionH>
          <wp:positionV relativeFrom="paragraph">
            <wp:posOffset>-100965</wp:posOffset>
          </wp:positionV>
          <wp:extent cx="1616075" cy="1616075"/>
          <wp:effectExtent l="0" t="0" r="3175" b="3175"/>
          <wp:wrapNone/>
          <wp:docPr id="3" name="Picture 3" descr="A logo with black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black and orang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607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00A25F22" wp14:editId="33A6E7A1">
          <wp:simplePos x="0" y="0"/>
          <wp:positionH relativeFrom="margin">
            <wp:posOffset>5287010</wp:posOffset>
          </wp:positionH>
          <wp:positionV relativeFrom="paragraph">
            <wp:posOffset>-107315</wp:posOffset>
          </wp:positionV>
          <wp:extent cx="807720" cy="1212191"/>
          <wp:effectExtent l="0" t="0" r="0" b="7620"/>
          <wp:wrapNone/>
          <wp:docPr id="2" name="Picture 2" descr="A group of children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writing on a book&#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 cy="12121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7D5D">
      <w:rPr>
        <w:noProof/>
      </w:rPr>
      <mc:AlternateContent>
        <mc:Choice Requires="wps">
          <w:drawing>
            <wp:anchor distT="0" distB="0" distL="114300" distR="114300" simplePos="0" relativeHeight="251664384" behindDoc="0" locked="0" layoutInCell="1" hidden="0" allowOverlap="1" wp14:anchorId="3E0B8F0D" wp14:editId="617EB2D8">
              <wp:simplePos x="0" y="0"/>
              <wp:positionH relativeFrom="column">
                <wp:posOffset>134620</wp:posOffset>
              </wp:positionH>
              <wp:positionV relativeFrom="paragraph">
                <wp:posOffset>-218440</wp:posOffset>
              </wp:positionV>
              <wp:extent cx="5605145" cy="1720850"/>
              <wp:effectExtent l="0" t="0" r="0" b="0"/>
              <wp:wrapNone/>
              <wp:docPr id="23" name="Rectangle 23"/>
              <wp:cNvGraphicFramePr/>
              <a:graphic xmlns:a="http://schemas.openxmlformats.org/drawingml/2006/main">
                <a:graphicData uri="http://schemas.microsoft.com/office/word/2010/wordprocessingShape">
                  <wps:wsp>
                    <wps:cNvSpPr/>
                    <wps:spPr>
                      <a:xfrm>
                        <a:off x="0" y="0"/>
                        <a:ext cx="5605145" cy="1720850"/>
                      </a:xfrm>
                      <a:prstGeom prst="rect">
                        <a:avLst/>
                      </a:prstGeom>
                      <a:noFill/>
                      <a:ln>
                        <a:noFill/>
                      </a:ln>
                    </wps:spPr>
                    <wps:txbx>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272559CF"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B235C1">
                            <w:rPr>
                              <w:rFonts w:ascii="Verdana" w:eastAsia="Verdana" w:hAnsi="Verdana" w:cs="Verdana"/>
                              <w:b/>
                              <w:color w:val="000000"/>
                              <w:sz w:val="20"/>
                              <w:lang w:val="pt-PT"/>
                            </w:rPr>
                            <w:t>1</w:t>
                          </w:r>
                          <w:r w:rsidR="00FD231D">
                            <w:rPr>
                              <w:rFonts w:ascii="Verdana" w:eastAsia="Verdana" w:hAnsi="Verdana" w:cs="Verdana"/>
                              <w:b/>
                              <w:color w:val="000000"/>
                              <w:sz w:val="20"/>
                              <w:lang w:val="pt-PT"/>
                            </w:rPr>
                            <w:t>47</w:t>
                          </w:r>
                          <w:r w:rsidR="003B0623">
                            <w:rPr>
                              <w:rFonts w:ascii="Verdana" w:eastAsia="Verdana" w:hAnsi="Verdana" w:cs="Verdana"/>
                              <w:b/>
                              <w:color w:val="000000"/>
                              <w:sz w:val="20"/>
                              <w:lang w:val="pt-PT"/>
                            </w:rPr>
                            <w:t>-</w:t>
                          </w:r>
                          <w:r w:rsidR="004339EB">
                            <w:rPr>
                              <w:rFonts w:ascii="Verdana" w:eastAsia="Verdana" w:hAnsi="Verdana" w:cs="Verdana"/>
                              <w:b/>
                              <w:color w:val="000000"/>
                              <w:sz w:val="20"/>
                              <w:lang w:val="pt-PT"/>
                            </w:rPr>
                            <w:t>1</w:t>
                          </w:r>
                          <w:r w:rsidR="00FD231D">
                            <w:rPr>
                              <w:rFonts w:ascii="Verdana" w:eastAsia="Verdana" w:hAnsi="Verdana" w:cs="Verdana"/>
                              <w:b/>
                              <w:color w:val="000000"/>
                              <w:sz w:val="20"/>
                              <w:lang w:val="pt-PT"/>
                            </w:rPr>
                            <w:t>54</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0B8F0D" id="Rectangle 23" o:spid="_x0000_s1026" style="position:absolute;margin-left:10.6pt;margin-top:-17.2pt;width:441.3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" filled="f" stroked="f">
              <v:textbox inset="2.53958mm,1.2694mm,2.53958mm,1.2694mm">
                <w:txbxContent>
                  <w:p w14:paraId="1E877246" w14:textId="65339A3C" w:rsidR="00D07D5D" w:rsidRPr="00387DDB" w:rsidRDefault="008B3D00" w:rsidP="008B3D00">
                    <w:pPr>
                      <w:spacing w:after="0" w:line="240" w:lineRule="auto"/>
                      <w:jc w:val="center"/>
                      <w:textDirection w:val="btLr"/>
                      <w:rPr>
                        <w:lang w:val="en-US"/>
                      </w:rPr>
                    </w:pPr>
                    <w:r w:rsidRPr="008B3D00">
                      <w:rPr>
                        <w:rFonts w:ascii="Times New Roman" w:eastAsia="Times New Roman" w:hAnsi="Times New Roman" w:cs="Times New Roman"/>
                        <w:b/>
                        <w:i/>
                        <w:color w:val="000000"/>
                        <w:sz w:val="20"/>
                      </w:rPr>
                      <w:t>https://journal.edupublisher.org/index.php/ruangabdimas/</w:t>
                    </w:r>
                  </w:p>
                  <w:p w14:paraId="4D37A04D" w14:textId="0B50FC08" w:rsidR="00D07D5D" w:rsidRPr="008B3D00" w:rsidRDefault="008B3D00" w:rsidP="00BD0CD0">
                    <w:pPr>
                      <w:spacing w:after="0" w:line="240" w:lineRule="auto"/>
                      <w:jc w:val="center"/>
                      <w:textDirection w:val="btLr"/>
                      <w:rPr>
                        <w:sz w:val="40"/>
                        <w:szCs w:val="40"/>
                        <w:lang w:val="pt-PT"/>
                      </w:rPr>
                    </w:pPr>
                    <w:r w:rsidRPr="00BD0CD0">
                      <w:rPr>
                        <w:rFonts w:ascii="Cambria" w:eastAsia="Times New Roman" w:hAnsi="Cambria" w:cs="Times New Roman"/>
                        <w:b/>
                        <w:color w:val="000000"/>
                        <w:sz w:val="74"/>
                        <w:szCs w:val="74"/>
                        <w:lang w:val="pt-PT"/>
                      </w:rPr>
                      <w:t>RUANGABDIMAS</w:t>
                    </w:r>
                    <w:r w:rsidR="000432FE" w:rsidRPr="008B3D00">
                      <w:rPr>
                        <w:rFonts w:ascii="Times New Roman" w:eastAsia="Times New Roman" w:hAnsi="Times New Roman" w:cs="Times New Roman"/>
                        <w:b/>
                        <w:color w:val="000000"/>
                        <w:sz w:val="56"/>
                        <w:szCs w:val="32"/>
                      </w:rPr>
                      <w:t xml:space="preserve"> </w:t>
                    </w:r>
                    <w:r w:rsidR="000432FE">
                      <w:rPr>
                        <w:rFonts w:ascii="Times New Roman" w:eastAsia="Times New Roman" w:hAnsi="Times New Roman" w:cs="Times New Roman"/>
                        <w:b/>
                        <w:color w:val="000000"/>
                        <w:sz w:val="36"/>
                        <w:szCs w:val="18"/>
                      </w:rPr>
                      <w:br/>
                    </w:r>
                    <w:r w:rsidRPr="00BD0CD0">
                      <w:rPr>
                        <w:rFonts w:ascii="Cambria" w:eastAsia="Times New Roman" w:hAnsi="Cambria" w:cs="Times New Roman"/>
                        <w:b/>
                        <w:color w:val="000000"/>
                        <w:sz w:val="40"/>
                        <w:szCs w:val="40"/>
                        <w:lang w:val="pt-PT"/>
                      </w:rPr>
                      <w:t>Jurnal Pengabdian Masyarakat</w:t>
                    </w:r>
                  </w:p>
                  <w:p w14:paraId="65CF0578" w14:textId="272559CF" w:rsidR="002930FC" w:rsidRPr="002D166E" w:rsidRDefault="00D07D5D" w:rsidP="002930FC">
                    <w:pPr>
                      <w:jc w:val="center"/>
                      <w:textDirection w:val="btLr"/>
                      <w:rPr>
                        <w:rFonts w:ascii="Verdana" w:eastAsia="Verdana" w:hAnsi="Verdana" w:cs="Verdana"/>
                        <w:b/>
                        <w:color w:val="000000"/>
                        <w:sz w:val="20"/>
                        <w:lang w:val="pt-PT"/>
                      </w:rPr>
                    </w:pPr>
                    <w:r>
                      <w:rPr>
                        <w:rFonts w:ascii="Verdana" w:eastAsia="Verdana" w:hAnsi="Verdana" w:cs="Verdana"/>
                        <w:b/>
                        <w:color w:val="000000"/>
                        <w:sz w:val="20"/>
                      </w:rPr>
                      <w:t xml:space="preserve">Volume </w:t>
                    </w:r>
                    <w:r w:rsidR="000432FE">
                      <w:rPr>
                        <w:rFonts w:ascii="Verdana" w:eastAsia="Verdana" w:hAnsi="Verdana" w:cs="Verdana"/>
                        <w:b/>
                        <w:color w:val="000000"/>
                        <w:sz w:val="20"/>
                      </w:rPr>
                      <w:t>1</w:t>
                    </w:r>
                    <w:r>
                      <w:rPr>
                        <w:rFonts w:ascii="Verdana" w:eastAsia="Verdana" w:hAnsi="Verdana" w:cs="Verdana"/>
                        <w:b/>
                        <w:color w:val="000000"/>
                        <w:sz w:val="20"/>
                      </w:rPr>
                      <w:t xml:space="preserve">, No. </w:t>
                    </w:r>
                    <w:r w:rsidR="00682F96">
                      <w:rPr>
                        <w:rFonts w:ascii="Verdana" w:eastAsia="Verdana" w:hAnsi="Verdana" w:cs="Verdana"/>
                        <w:b/>
                        <w:color w:val="000000"/>
                        <w:sz w:val="20"/>
                      </w:rPr>
                      <w:t>1</w:t>
                    </w:r>
                    <w:r>
                      <w:rPr>
                        <w:rFonts w:ascii="Verdana" w:eastAsia="Verdana" w:hAnsi="Verdana" w:cs="Verdana"/>
                        <w:b/>
                        <w:color w:val="000000"/>
                        <w:sz w:val="20"/>
                      </w:rPr>
                      <w:t>, 20</w:t>
                    </w:r>
                    <w:r w:rsidR="00682F96">
                      <w:rPr>
                        <w:rFonts w:ascii="Verdana" w:eastAsia="Verdana" w:hAnsi="Verdana" w:cs="Verdana"/>
                        <w:b/>
                        <w:color w:val="000000"/>
                        <w:sz w:val="20"/>
                      </w:rPr>
                      <w:t>2</w:t>
                    </w:r>
                    <w:r w:rsidR="004613DB" w:rsidRPr="00000CE7">
                      <w:rPr>
                        <w:rFonts w:ascii="Verdana" w:eastAsia="Verdana" w:hAnsi="Verdana" w:cs="Verdana"/>
                        <w:b/>
                        <w:color w:val="000000"/>
                        <w:sz w:val="20"/>
                        <w:lang w:val="pt-PT"/>
                      </w:rPr>
                      <w:t>6</w:t>
                    </w:r>
                    <w:r>
                      <w:rPr>
                        <w:rFonts w:ascii="Verdana" w:eastAsia="Verdana" w:hAnsi="Verdana" w:cs="Verdana"/>
                        <w:b/>
                        <w:color w:val="000000"/>
                        <w:sz w:val="20"/>
                      </w:rPr>
                      <w:t xml:space="preserve">, pp. </w:t>
                    </w:r>
                    <w:r w:rsidR="00B235C1">
                      <w:rPr>
                        <w:rFonts w:ascii="Verdana" w:eastAsia="Verdana" w:hAnsi="Verdana" w:cs="Verdana"/>
                        <w:b/>
                        <w:color w:val="000000"/>
                        <w:sz w:val="20"/>
                        <w:lang w:val="pt-PT"/>
                      </w:rPr>
                      <w:t>1</w:t>
                    </w:r>
                    <w:r w:rsidR="00FD231D">
                      <w:rPr>
                        <w:rFonts w:ascii="Verdana" w:eastAsia="Verdana" w:hAnsi="Verdana" w:cs="Verdana"/>
                        <w:b/>
                        <w:color w:val="000000"/>
                        <w:sz w:val="20"/>
                        <w:lang w:val="pt-PT"/>
                      </w:rPr>
                      <w:t>47</w:t>
                    </w:r>
                    <w:r w:rsidR="003B0623">
                      <w:rPr>
                        <w:rFonts w:ascii="Verdana" w:eastAsia="Verdana" w:hAnsi="Verdana" w:cs="Verdana"/>
                        <w:b/>
                        <w:color w:val="000000"/>
                        <w:sz w:val="20"/>
                        <w:lang w:val="pt-PT"/>
                      </w:rPr>
                      <w:t>-</w:t>
                    </w:r>
                    <w:r w:rsidR="004339EB">
                      <w:rPr>
                        <w:rFonts w:ascii="Verdana" w:eastAsia="Verdana" w:hAnsi="Verdana" w:cs="Verdana"/>
                        <w:b/>
                        <w:color w:val="000000"/>
                        <w:sz w:val="20"/>
                        <w:lang w:val="pt-PT"/>
                      </w:rPr>
                      <w:t>1</w:t>
                    </w:r>
                    <w:r w:rsidR="00FD231D">
                      <w:rPr>
                        <w:rFonts w:ascii="Verdana" w:eastAsia="Verdana" w:hAnsi="Verdana" w:cs="Verdana"/>
                        <w:b/>
                        <w:color w:val="000000"/>
                        <w:sz w:val="20"/>
                        <w:lang w:val="pt-PT"/>
                      </w:rPr>
                      <w:t>54</w:t>
                    </w:r>
                    <w:r w:rsidR="002D166E" w:rsidRPr="002D166E">
                      <w:rPr>
                        <w:rFonts w:ascii="Verdana" w:eastAsia="Verdana" w:hAnsi="Verdana" w:cs="Verdana"/>
                        <w:b/>
                        <w:color w:val="000000"/>
                        <w:sz w:val="20"/>
                        <w:lang w:val="pt-PT"/>
                      </w:rPr>
                      <w:t xml:space="preserve"> </w:t>
                    </w:r>
                    <w:r w:rsidR="002D166E">
                      <w:rPr>
                        <w:rFonts w:ascii="Verdana" w:eastAsia="Verdana" w:hAnsi="Verdana" w:cs="Verdana"/>
                        <w:b/>
                        <w:color w:val="000000"/>
                        <w:sz w:val="20"/>
                        <w:lang w:val="pt-PT"/>
                      </w:rPr>
                      <w:t xml:space="preserve">| </w:t>
                    </w:r>
                    <w:r w:rsidR="002D166E" w:rsidRPr="002D166E">
                      <w:rPr>
                        <w:rFonts w:ascii="Verdana" w:eastAsia="Verdana" w:hAnsi="Verdana" w:cs="Verdana"/>
                        <w:b/>
                        <w:color w:val="000000"/>
                        <w:sz w:val="20"/>
                        <w:lang w:val="pt-PT"/>
                      </w:rPr>
                      <w:t>E</w:t>
                    </w:r>
                    <w:r w:rsidR="002D166E">
                      <w:rPr>
                        <w:rFonts w:ascii="Verdana" w:eastAsia="Verdana" w:hAnsi="Verdana" w:cs="Verdana"/>
                        <w:b/>
                        <w:color w:val="000000"/>
                        <w:sz w:val="20"/>
                        <w:lang w:val="pt-PT"/>
                      </w:rPr>
                      <w:t>-ISSN:xxxxxxxxxxxxx</w:t>
                    </w:r>
                  </w:p>
                </w:txbxContent>
              </v:textbox>
            </v:rect>
          </w:pict>
        </mc:Fallback>
      </mc:AlternateContent>
    </w:r>
  </w:p>
  <w:p w14:paraId="62A2CE6E" w14:textId="1AD6388A" w:rsidR="00B12D59" w:rsidRDefault="00B12D59" w:rsidP="00264EAA">
    <w:pPr>
      <w:pStyle w:val="Header"/>
      <w:rPr>
        <w:rFonts w:ascii="Arial Nova Cond" w:eastAsia="Arial" w:hAnsi="Arial Nova Cond" w:cs="Arial"/>
        <w:noProof/>
        <w:color w:val="000000"/>
        <w:sz w:val="20"/>
        <w:szCs w:val="20"/>
        <w:lang w:val="en-ID"/>
      </w:rPr>
    </w:pPr>
  </w:p>
  <w:p w14:paraId="2743D329" w14:textId="3BDD2889" w:rsidR="00B12D59" w:rsidRDefault="00B12D59" w:rsidP="00264EAA">
    <w:pPr>
      <w:pStyle w:val="Header"/>
      <w:rPr>
        <w:rFonts w:ascii="Arial Nova Cond" w:eastAsia="Arial" w:hAnsi="Arial Nova Cond" w:cs="Arial"/>
        <w:noProof/>
        <w:color w:val="000000"/>
        <w:sz w:val="20"/>
        <w:szCs w:val="20"/>
        <w:lang w:val="en-ID"/>
      </w:rPr>
    </w:pPr>
  </w:p>
  <w:p w14:paraId="15388114" w14:textId="33BC90F1" w:rsidR="00B12D59" w:rsidRDefault="00B12D59" w:rsidP="00264EAA">
    <w:pPr>
      <w:pStyle w:val="Header"/>
      <w:rPr>
        <w:rFonts w:ascii="Arial Nova Cond" w:eastAsia="Arial" w:hAnsi="Arial Nova Cond" w:cs="Arial"/>
        <w:noProof/>
        <w:color w:val="000000"/>
        <w:sz w:val="20"/>
        <w:szCs w:val="20"/>
        <w:lang w:val="en-ID"/>
      </w:rPr>
    </w:pPr>
  </w:p>
  <w:p w14:paraId="64113BA0" w14:textId="04294D4F" w:rsidR="00B12D59" w:rsidRDefault="00B12D59" w:rsidP="00264EAA">
    <w:pPr>
      <w:pStyle w:val="Header"/>
      <w:rPr>
        <w:rFonts w:ascii="Arial Nova Cond" w:eastAsia="Arial" w:hAnsi="Arial Nova Cond" w:cs="Arial"/>
        <w:noProof/>
        <w:color w:val="000000"/>
        <w:sz w:val="20"/>
        <w:szCs w:val="20"/>
        <w:lang w:val="en-ID"/>
      </w:rPr>
    </w:pPr>
  </w:p>
  <w:p w14:paraId="3F877D8E" w14:textId="338B090A" w:rsidR="00B12D59" w:rsidRDefault="00B12D59" w:rsidP="00264EAA">
    <w:pPr>
      <w:pStyle w:val="Header"/>
      <w:rPr>
        <w:rFonts w:ascii="Arial Nova Cond" w:eastAsia="Arial" w:hAnsi="Arial Nova Cond" w:cs="Arial"/>
        <w:noProof/>
        <w:color w:val="000000"/>
        <w:sz w:val="20"/>
        <w:szCs w:val="20"/>
        <w:lang w:val="en-ID"/>
      </w:rPr>
    </w:pPr>
  </w:p>
  <w:p w14:paraId="3404BE68" w14:textId="35097446" w:rsidR="00B12D59" w:rsidRDefault="00B12D59" w:rsidP="00264EAA">
    <w:pPr>
      <w:pStyle w:val="Header"/>
      <w:rPr>
        <w:rFonts w:ascii="Arial Nova Cond" w:eastAsia="Arial" w:hAnsi="Arial Nova Cond" w:cs="Arial"/>
        <w:noProof/>
        <w:color w:val="000000"/>
        <w:sz w:val="20"/>
        <w:szCs w:val="20"/>
        <w:lang w:val="en-ID"/>
      </w:rPr>
    </w:pPr>
  </w:p>
  <w:p w14:paraId="46BE68C3" w14:textId="77777777" w:rsidR="00B12D59" w:rsidRDefault="00B12D59" w:rsidP="00264EAA">
    <w:pPr>
      <w:pStyle w:val="Header"/>
    </w:pPr>
  </w:p>
  <w:p w14:paraId="6A8A41AE" w14:textId="7D9A95DA" w:rsidR="002930FC" w:rsidRDefault="002930FC" w:rsidP="00264EAA">
    <w:pPr>
      <w:pStyle w:val="Header"/>
    </w:pPr>
    <w:r>
      <w:rPr>
        <w:rFonts w:ascii="Arial Nova Cond" w:eastAsia="Arial" w:hAnsi="Arial Nova Cond" w:cs="Arial"/>
        <w:noProof/>
        <w:color w:val="000000"/>
      </w:rPr>
      <mc:AlternateContent>
        <mc:Choice Requires="wps">
          <w:drawing>
            <wp:anchor distT="0" distB="0" distL="114300" distR="114300" simplePos="0" relativeHeight="251666432" behindDoc="0" locked="0" layoutInCell="1" allowOverlap="1" wp14:anchorId="247FCB50" wp14:editId="5971450F">
              <wp:simplePos x="0" y="0"/>
              <wp:positionH relativeFrom="column">
                <wp:posOffset>0</wp:posOffset>
              </wp:positionH>
              <wp:positionV relativeFrom="paragraph">
                <wp:posOffset>69215</wp:posOffset>
              </wp:positionV>
              <wp:extent cx="5857875" cy="0"/>
              <wp:effectExtent l="0" t="19050" r="28575" b="19050"/>
              <wp:wrapNone/>
              <wp:docPr id="1474841402" name="Straight Connector 1"/>
              <wp:cNvGraphicFramePr/>
              <a:graphic xmlns:a="http://schemas.openxmlformats.org/drawingml/2006/main">
                <a:graphicData uri="http://schemas.microsoft.com/office/word/2010/wordprocessingShape">
                  <wps:wsp>
                    <wps:cNvCnPr/>
                    <wps:spPr>
                      <a:xfrm>
                        <a:off x="0" y="0"/>
                        <a:ext cx="5857875" cy="0"/>
                      </a:xfrm>
                      <a:prstGeom prst="lin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fl="http://schemas.microsoft.com/office/word/2024/wordml/sdtformatlock">
          <w:pict>
            <v:line w14:anchorId="1FBA0F5A"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45pt" to="461.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" strokecolor="#0070c0"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8F5"/>
    <w:multiLevelType w:val="hybridMultilevel"/>
    <w:tmpl w:val="01124D5C"/>
    <w:lvl w:ilvl="0" w:tplc="3B9654FA">
      <w:start w:val="1"/>
      <w:numFmt w:val="decimal"/>
      <w:lvlText w:val="%1."/>
      <w:lvlJc w:val="left"/>
      <w:pPr>
        <w:ind w:left="720" w:hanging="360"/>
      </w:pPr>
      <w:rPr>
        <w:rFonts w:hint="default"/>
        <w:b w:val="0"/>
        <w:bCs/>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A505C20"/>
    <w:multiLevelType w:val="hybridMultilevel"/>
    <w:tmpl w:val="A1C8F964"/>
    <w:lvl w:ilvl="0" w:tplc="108070B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434B6C"/>
    <w:multiLevelType w:val="hybridMultilevel"/>
    <w:tmpl w:val="B1CC7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130A5A"/>
    <w:multiLevelType w:val="hybridMultilevel"/>
    <w:tmpl w:val="CD3E6B18"/>
    <w:lvl w:ilvl="0" w:tplc="059C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A7BE4"/>
    <w:multiLevelType w:val="hybridMultilevel"/>
    <w:tmpl w:val="4622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E77F8"/>
    <w:multiLevelType w:val="hybridMultilevel"/>
    <w:tmpl w:val="8938C12E"/>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14C45D2E"/>
    <w:multiLevelType w:val="hybridMultilevel"/>
    <w:tmpl w:val="96DE6F2A"/>
    <w:lvl w:ilvl="0" w:tplc="FA04F64C">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D00F7"/>
    <w:multiLevelType w:val="hybridMultilevel"/>
    <w:tmpl w:val="8C1A332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4A2015"/>
    <w:multiLevelType w:val="hybridMultilevel"/>
    <w:tmpl w:val="1B669B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8B87F3E"/>
    <w:multiLevelType w:val="hybridMultilevel"/>
    <w:tmpl w:val="70D6332A"/>
    <w:lvl w:ilvl="0" w:tplc="292CC796">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2547C"/>
    <w:multiLevelType w:val="hybridMultilevel"/>
    <w:tmpl w:val="1DFA7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2476746F"/>
    <w:multiLevelType w:val="hybridMultilevel"/>
    <w:tmpl w:val="259A0AAC"/>
    <w:lvl w:ilvl="0" w:tplc="77047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C10BB"/>
    <w:multiLevelType w:val="hybridMultilevel"/>
    <w:tmpl w:val="91922450"/>
    <w:lvl w:ilvl="0" w:tplc="9E8CD202">
      <w:start w:val="1"/>
      <w:numFmt w:val="decimal"/>
      <w:lvlText w:val="%1."/>
      <w:lvlJc w:val="left"/>
      <w:pPr>
        <w:ind w:left="720" w:hanging="360"/>
      </w:pPr>
      <w:rPr>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C91CCC"/>
    <w:multiLevelType w:val="hybridMultilevel"/>
    <w:tmpl w:val="91922450"/>
    <w:lvl w:ilvl="0" w:tplc="FFFFFFFF">
      <w:start w:val="1"/>
      <w:numFmt w:val="decimal"/>
      <w:lvlText w:val="%1."/>
      <w:lvlJc w:val="left"/>
      <w:pPr>
        <w:ind w:left="2629"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C2008D2"/>
    <w:multiLevelType w:val="hybridMultilevel"/>
    <w:tmpl w:val="0816909A"/>
    <w:lvl w:ilvl="0" w:tplc="599E96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36718"/>
    <w:multiLevelType w:val="hybridMultilevel"/>
    <w:tmpl w:val="934A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02E44"/>
    <w:multiLevelType w:val="hybridMultilevel"/>
    <w:tmpl w:val="34B6AD36"/>
    <w:lvl w:ilvl="0" w:tplc="57F4833C">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44E95"/>
    <w:multiLevelType w:val="hybridMultilevel"/>
    <w:tmpl w:val="E3FCFC48"/>
    <w:lvl w:ilvl="0" w:tplc="04090011">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8" w15:restartNumberingAfterBreak="0">
    <w:nsid w:val="3A8B1739"/>
    <w:multiLevelType w:val="hybridMultilevel"/>
    <w:tmpl w:val="533CB8FC"/>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1333C"/>
    <w:multiLevelType w:val="hybridMultilevel"/>
    <w:tmpl w:val="C0E0E998"/>
    <w:lvl w:ilvl="0" w:tplc="0908D3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6794F"/>
    <w:multiLevelType w:val="hybridMultilevel"/>
    <w:tmpl w:val="204C6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7D5FA5"/>
    <w:multiLevelType w:val="hybridMultilevel"/>
    <w:tmpl w:val="0AC20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531A7A"/>
    <w:multiLevelType w:val="hybridMultilevel"/>
    <w:tmpl w:val="F8462BBE"/>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DE80FA2"/>
    <w:multiLevelType w:val="hybridMultilevel"/>
    <w:tmpl w:val="912CDF0E"/>
    <w:lvl w:ilvl="0" w:tplc="4DBC9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9E77CD"/>
    <w:multiLevelType w:val="hybridMultilevel"/>
    <w:tmpl w:val="110EA366"/>
    <w:lvl w:ilvl="0" w:tplc="30101D2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86406"/>
    <w:multiLevelType w:val="hybridMultilevel"/>
    <w:tmpl w:val="0E147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7D603C"/>
    <w:multiLevelType w:val="hybridMultilevel"/>
    <w:tmpl w:val="5EF442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3733AE"/>
    <w:multiLevelType w:val="hybridMultilevel"/>
    <w:tmpl w:val="29CE290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FE34DC4"/>
    <w:multiLevelType w:val="hybridMultilevel"/>
    <w:tmpl w:val="EA28970A"/>
    <w:lvl w:ilvl="0" w:tplc="07665014">
      <w:start w:val="1"/>
      <w:numFmt w:val="upperLetter"/>
      <w:lvlText w:val="%1."/>
      <w:lvlJc w:val="left"/>
      <w:pPr>
        <w:ind w:left="360" w:hanging="360"/>
      </w:pPr>
      <w:rPr>
        <w:rFonts w:hint="default"/>
        <w:b/>
        <w:i/>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9" w15:restartNumberingAfterBreak="0">
    <w:nsid w:val="644E42B9"/>
    <w:multiLevelType w:val="hybridMultilevel"/>
    <w:tmpl w:val="0262D1B2"/>
    <w:lvl w:ilvl="0" w:tplc="F3DA86EE">
      <w:start w:val="3"/>
      <w:numFmt w:val="bullet"/>
      <w:lvlText w:val="-"/>
      <w:lvlJc w:val="left"/>
      <w:pPr>
        <w:ind w:left="720" w:hanging="360"/>
      </w:pPr>
      <w:rPr>
        <w:rFonts w:ascii="Cambria" w:eastAsia="Arial"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0A081C"/>
    <w:multiLevelType w:val="hybridMultilevel"/>
    <w:tmpl w:val="C832DF58"/>
    <w:lvl w:ilvl="0" w:tplc="5A0C09F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68862F99"/>
    <w:multiLevelType w:val="hybridMultilevel"/>
    <w:tmpl w:val="F8462BBE"/>
    <w:lvl w:ilvl="0" w:tplc="57F4833C">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360357"/>
    <w:multiLevelType w:val="hybridMultilevel"/>
    <w:tmpl w:val="46FC98D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3" w15:restartNumberingAfterBreak="0">
    <w:nsid w:val="6DE66B6B"/>
    <w:multiLevelType w:val="hybridMultilevel"/>
    <w:tmpl w:val="5EF44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FC15F1"/>
    <w:multiLevelType w:val="hybridMultilevel"/>
    <w:tmpl w:val="FE885A80"/>
    <w:lvl w:ilvl="0" w:tplc="BD9ED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9453E"/>
    <w:multiLevelType w:val="hybridMultilevel"/>
    <w:tmpl w:val="5456F048"/>
    <w:lvl w:ilvl="0" w:tplc="1D2A3F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131590"/>
    <w:multiLevelType w:val="hybridMultilevel"/>
    <w:tmpl w:val="D0F8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2431FD"/>
    <w:multiLevelType w:val="hybridMultilevel"/>
    <w:tmpl w:val="E4366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C416C4"/>
    <w:multiLevelType w:val="hybridMultilevel"/>
    <w:tmpl w:val="FC12D2AE"/>
    <w:lvl w:ilvl="0" w:tplc="E0F6FE60">
      <w:start w:val="1"/>
      <w:numFmt w:val="decimal"/>
      <w:lvlText w:val="%1."/>
      <w:lvlJc w:val="left"/>
      <w:pPr>
        <w:ind w:left="1080" w:hanging="360"/>
      </w:pPr>
      <w:rPr>
        <w:rFonts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2956223">
    <w:abstractNumId w:val="8"/>
  </w:num>
  <w:num w:numId="2" w16cid:durableId="1968312525">
    <w:abstractNumId w:val="27"/>
  </w:num>
  <w:num w:numId="3" w16cid:durableId="955603895">
    <w:abstractNumId w:val="17"/>
  </w:num>
  <w:num w:numId="4" w16cid:durableId="337970944">
    <w:abstractNumId w:val="18"/>
  </w:num>
  <w:num w:numId="5" w16cid:durableId="57748239">
    <w:abstractNumId w:val="2"/>
  </w:num>
  <w:num w:numId="6" w16cid:durableId="1122306367">
    <w:abstractNumId w:val="36"/>
  </w:num>
  <w:num w:numId="7" w16cid:durableId="1206135179">
    <w:abstractNumId w:val="34"/>
  </w:num>
  <w:num w:numId="8" w16cid:durableId="572155202">
    <w:abstractNumId w:val="30"/>
  </w:num>
  <w:num w:numId="9" w16cid:durableId="159391676">
    <w:abstractNumId w:val="20"/>
  </w:num>
  <w:num w:numId="10" w16cid:durableId="1417047197">
    <w:abstractNumId w:val="32"/>
  </w:num>
  <w:num w:numId="11" w16cid:durableId="244875093">
    <w:abstractNumId w:val="28"/>
  </w:num>
  <w:num w:numId="12" w16cid:durableId="1439761622">
    <w:abstractNumId w:val="12"/>
  </w:num>
  <w:num w:numId="13" w16cid:durableId="2044934895">
    <w:abstractNumId w:val="13"/>
  </w:num>
  <w:num w:numId="14" w16cid:durableId="867134433">
    <w:abstractNumId w:val="25"/>
  </w:num>
  <w:num w:numId="15" w16cid:durableId="867717305">
    <w:abstractNumId w:val="3"/>
  </w:num>
  <w:num w:numId="16" w16cid:durableId="1979451445">
    <w:abstractNumId w:val="35"/>
  </w:num>
  <w:num w:numId="17" w16cid:durableId="335617653">
    <w:abstractNumId w:val="23"/>
  </w:num>
  <w:num w:numId="18" w16cid:durableId="131558698">
    <w:abstractNumId w:val="7"/>
  </w:num>
  <w:num w:numId="19" w16cid:durableId="1687512444">
    <w:abstractNumId w:val="10"/>
  </w:num>
  <w:num w:numId="20" w16cid:durableId="383992797">
    <w:abstractNumId w:val="6"/>
  </w:num>
  <w:num w:numId="21" w16cid:durableId="1799763084">
    <w:abstractNumId w:val="14"/>
  </w:num>
  <w:num w:numId="22" w16cid:durableId="958488331">
    <w:abstractNumId w:val="31"/>
  </w:num>
  <w:num w:numId="23" w16cid:durableId="2016417134">
    <w:abstractNumId w:val="22"/>
  </w:num>
  <w:num w:numId="24" w16cid:durableId="1181578345">
    <w:abstractNumId w:val="16"/>
  </w:num>
  <w:num w:numId="25" w16cid:durableId="1431656463">
    <w:abstractNumId w:val="4"/>
  </w:num>
  <w:num w:numId="26" w16cid:durableId="65226539">
    <w:abstractNumId w:val="21"/>
  </w:num>
  <w:num w:numId="27" w16cid:durableId="114837265">
    <w:abstractNumId w:val="5"/>
  </w:num>
  <w:num w:numId="28" w16cid:durableId="675302413">
    <w:abstractNumId w:val="24"/>
  </w:num>
  <w:num w:numId="29" w16cid:durableId="1482188930">
    <w:abstractNumId w:val="0"/>
  </w:num>
  <w:num w:numId="30" w16cid:durableId="164789582">
    <w:abstractNumId w:val="38"/>
  </w:num>
  <w:num w:numId="31" w16cid:durableId="1536774549">
    <w:abstractNumId w:val="15"/>
  </w:num>
  <w:num w:numId="32" w16cid:durableId="2096701185">
    <w:abstractNumId w:val="9"/>
  </w:num>
  <w:num w:numId="33" w16cid:durableId="2131390253">
    <w:abstractNumId w:val="29"/>
  </w:num>
  <w:num w:numId="34" w16cid:durableId="1329484933">
    <w:abstractNumId w:val="11"/>
  </w:num>
  <w:num w:numId="35" w16cid:durableId="206768598">
    <w:abstractNumId w:val="1"/>
  </w:num>
  <w:num w:numId="36" w16cid:durableId="1930386234">
    <w:abstractNumId w:val="19"/>
  </w:num>
  <w:num w:numId="37" w16cid:durableId="1624187044">
    <w:abstractNumId w:val="37"/>
  </w:num>
  <w:num w:numId="38" w16cid:durableId="201524970">
    <w:abstractNumId w:val="33"/>
  </w:num>
  <w:num w:numId="39" w16cid:durableId="7085761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CB5"/>
    <w:rsid w:val="00000CE7"/>
    <w:rsid w:val="00004C05"/>
    <w:rsid w:val="000118C6"/>
    <w:rsid w:val="00011CD1"/>
    <w:rsid w:val="00021911"/>
    <w:rsid w:val="0002706C"/>
    <w:rsid w:val="00033149"/>
    <w:rsid w:val="00033301"/>
    <w:rsid w:val="000360FB"/>
    <w:rsid w:val="0003659C"/>
    <w:rsid w:val="00037C0C"/>
    <w:rsid w:val="00040C4B"/>
    <w:rsid w:val="00040D8D"/>
    <w:rsid w:val="00040F86"/>
    <w:rsid w:val="0004257F"/>
    <w:rsid w:val="00042DED"/>
    <w:rsid w:val="000432FE"/>
    <w:rsid w:val="000516E6"/>
    <w:rsid w:val="0005246B"/>
    <w:rsid w:val="000539E1"/>
    <w:rsid w:val="00054C8A"/>
    <w:rsid w:val="00054DF1"/>
    <w:rsid w:val="00060DCE"/>
    <w:rsid w:val="00065CCE"/>
    <w:rsid w:val="00066B0C"/>
    <w:rsid w:val="00075A70"/>
    <w:rsid w:val="000829B9"/>
    <w:rsid w:val="00083C0E"/>
    <w:rsid w:val="00084084"/>
    <w:rsid w:val="00086C81"/>
    <w:rsid w:val="00087EDA"/>
    <w:rsid w:val="0009063B"/>
    <w:rsid w:val="00093631"/>
    <w:rsid w:val="00093ADC"/>
    <w:rsid w:val="000945FF"/>
    <w:rsid w:val="00094EA4"/>
    <w:rsid w:val="0009565A"/>
    <w:rsid w:val="00097ECE"/>
    <w:rsid w:val="000A0407"/>
    <w:rsid w:val="000A4CDC"/>
    <w:rsid w:val="000A6F5D"/>
    <w:rsid w:val="000B0D51"/>
    <w:rsid w:val="000B3F55"/>
    <w:rsid w:val="000B40A7"/>
    <w:rsid w:val="000B484B"/>
    <w:rsid w:val="000B68FB"/>
    <w:rsid w:val="000B71FB"/>
    <w:rsid w:val="000B794A"/>
    <w:rsid w:val="000C0941"/>
    <w:rsid w:val="000C0AB5"/>
    <w:rsid w:val="000C19B3"/>
    <w:rsid w:val="000C21B8"/>
    <w:rsid w:val="000C2DAF"/>
    <w:rsid w:val="000D0458"/>
    <w:rsid w:val="000D472D"/>
    <w:rsid w:val="000D4FCC"/>
    <w:rsid w:val="000D778C"/>
    <w:rsid w:val="000E1C51"/>
    <w:rsid w:val="000E3B63"/>
    <w:rsid w:val="000F45D9"/>
    <w:rsid w:val="000F7D16"/>
    <w:rsid w:val="0010026B"/>
    <w:rsid w:val="0010050F"/>
    <w:rsid w:val="00100B26"/>
    <w:rsid w:val="00100C73"/>
    <w:rsid w:val="00104C22"/>
    <w:rsid w:val="00104EE2"/>
    <w:rsid w:val="001055A1"/>
    <w:rsid w:val="00107E86"/>
    <w:rsid w:val="0011135F"/>
    <w:rsid w:val="00113D3C"/>
    <w:rsid w:val="00114A82"/>
    <w:rsid w:val="00116C1F"/>
    <w:rsid w:val="00120355"/>
    <w:rsid w:val="00124745"/>
    <w:rsid w:val="001259FC"/>
    <w:rsid w:val="00131754"/>
    <w:rsid w:val="00132614"/>
    <w:rsid w:val="00133379"/>
    <w:rsid w:val="00133E2E"/>
    <w:rsid w:val="001364CB"/>
    <w:rsid w:val="00141A54"/>
    <w:rsid w:val="00142716"/>
    <w:rsid w:val="00151132"/>
    <w:rsid w:val="001543CE"/>
    <w:rsid w:val="00155131"/>
    <w:rsid w:val="00155BDC"/>
    <w:rsid w:val="0016111A"/>
    <w:rsid w:val="001730D3"/>
    <w:rsid w:val="001733BA"/>
    <w:rsid w:val="00175436"/>
    <w:rsid w:val="001760F2"/>
    <w:rsid w:val="0018006B"/>
    <w:rsid w:val="001824BA"/>
    <w:rsid w:val="001849F2"/>
    <w:rsid w:val="00184D32"/>
    <w:rsid w:val="00185129"/>
    <w:rsid w:val="00185B87"/>
    <w:rsid w:val="00186CB4"/>
    <w:rsid w:val="00193815"/>
    <w:rsid w:val="00195ECD"/>
    <w:rsid w:val="00197D37"/>
    <w:rsid w:val="001A5598"/>
    <w:rsid w:val="001A66EF"/>
    <w:rsid w:val="001A70E9"/>
    <w:rsid w:val="001A7993"/>
    <w:rsid w:val="001A7E94"/>
    <w:rsid w:val="001A7F0B"/>
    <w:rsid w:val="001B0E42"/>
    <w:rsid w:val="001B131A"/>
    <w:rsid w:val="001B1FB1"/>
    <w:rsid w:val="001B361E"/>
    <w:rsid w:val="001B4CCC"/>
    <w:rsid w:val="001B7060"/>
    <w:rsid w:val="001C004B"/>
    <w:rsid w:val="001C2151"/>
    <w:rsid w:val="001C24D2"/>
    <w:rsid w:val="001C27B2"/>
    <w:rsid w:val="001C3950"/>
    <w:rsid w:val="001C42B3"/>
    <w:rsid w:val="001C47C8"/>
    <w:rsid w:val="001C601A"/>
    <w:rsid w:val="001D18B6"/>
    <w:rsid w:val="001D4C7E"/>
    <w:rsid w:val="001D5F58"/>
    <w:rsid w:val="001D62F5"/>
    <w:rsid w:val="001E0FEE"/>
    <w:rsid w:val="001E2A85"/>
    <w:rsid w:val="001E3118"/>
    <w:rsid w:val="001E6F5C"/>
    <w:rsid w:val="001F4864"/>
    <w:rsid w:val="001F684F"/>
    <w:rsid w:val="001F743A"/>
    <w:rsid w:val="0020278C"/>
    <w:rsid w:val="00204CE6"/>
    <w:rsid w:val="00205198"/>
    <w:rsid w:val="00205BBB"/>
    <w:rsid w:val="0020612F"/>
    <w:rsid w:val="00206828"/>
    <w:rsid w:val="00210EB7"/>
    <w:rsid w:val="00216380"/>
    <w:rsid w:val="00220E9D"/>
    <w:rsid w:val="00225607"/>
    <w:rsid w:val="00225E68"/>
    <w:rsid w:val="00231E3B"/>
    <w:rsid w:val="00234872"/>
    <w:rsid w:val="00234A16"/>
    <w:rsid w:val="002359B0"/>
    <w:rsid w:val="00235BE5"/>
    <w:rsid w:val="00237800"/>
    <w:rsid w:val="0024599B"/>
    <w:rsid w:val="0024652B"/>
    <w:rsid w:val="00247C1D"/>
    <w:rsid w:val="00255021"/>
    <w:rsid w:val="002600CF"/>
    <w:rsid w:val="002622BD"/>
    <w:rsid w:val="0026243E"/>
    <w:rsid w:val="0026330D"/>
    <w:rsid w:val="00264EAA"/>
    <w:rsid w:val="002650C6"/>
    <w:rsid w:val="002663A3"/>
    <w:rsid w:val="00270E11"/>
    <w:rsid w:val="002739E0"/>
    <w:rsid w:val="00276612"/>
    <w:rsid w:val="00276F50"/>
    <w:rsid w:val="00277070"/>
    <w:rsid w:val="00281793"/>
    <w:rsid w:val="002856B3"/>
    <w:rsid w:val="00286A5E"/>
    <w:rsid w:val="00287665"/>
    <w:rsid w:val="0029216D"/>
    <w:rsid w:val="002930FC"/>
    <w:rsid w:val="002956E0"/>
    <w:rsid w:val="002A0485"/>
    <w:rsid w:val="002A054F"/>
    <w:rsid w:val="002A200A"/>
    <w:rsid w:val="002A37AF"/>
    <w:rsid w:val="002A3855"/>
    <w:rsid w:val="002A3873"/>
    <w:rsid w:val="002A4E49"/>
    <w:rsid w:val="002A5658"/>
    <w:rsid w:val="002A57FA"/>
    <w:rsid w:val="002B1A51"/>
    <w:rsid w:val="002B3695"/>
    <w:rsid w:val="002B3F13"/>
    <w:rsid w:val="002C0B90"/>
    <w:rsid w:val="002C118F"/>
    <w:rsid w:val="002C1B60"/>
    <w:rsid w:val="002C7F0E"/>
    <w:rsid w:val="002D166E"/>
    <w:rsid w:val="002D2776"/>
    <w:rsid w:val="002D2DB9"/>
    <w:rsid w:val="002D5733"/>
    <w:rsid w:val="002D7525"/>
    <w:rsid w:val="002E00AF"/>
    <w:rsid w:val="002E311D"/>
    <w:rsid w:val="002E4294"/>
    <w:rsid w:val="002E45F7"/>
    <w:rsid w:val="002E6EE2"/>
    <w:rsid w:val="002F0049"/>
    <w:rsid w:val="002F039B"/>
    <w:rsid w:val="002F0857"/>
    <w:rsid w:val="002F286B"/>
    <w:rsid w:val="002F45E1"/>
    <w:rsid w:val="002F6FAE"/>
    <w:rsid w:val="002F72E6"/>
    <w:rsid w:val="00302D1E"/>
    <w:rsid w:val="003050F9"/>
    <w:rsid w:val="003107C1"/>
    <w:rsid w:val="00311FAC"/>
    <w:rsid w:val="003124CB"/>
    <w:rsid w:val="00312953"/>
    <w:rsid w:val="00312D93"/>
    <w:rsid w:val="00315D55"/>
    <w:rsid w:val="00321B79"/>
    <w:rsid w:val="003257CF"/>
    <w:rsid w:val="00325FFC"/>
    <w:rsid w:val="00333B14"/>
    <w:rsid w:val="00334186"/>
    <w:rsid w:val="003353EE"/>
    <w:rsid w:val="003400B0"/>
    <w:rsid w:val="00341045"/>
    <w:rsid w:val="003435EB"/>
    <w:rsid w:val="00344610"/>
    <w:rsid w:val="003576F3"/>
    <w:rsid w:val="00364B2B"/>
    <w:rsid w:val="003716B8"/>
    <w:rsid w:val="003770F3"/>
    <w:rsid w:val="00377AF5"/>
    <w:rsid w:val="003844C1"/>
    <w:rsid w:val="00385C32"/>
    <w:rsid w:val="00387DDB"/>
    <w:rsid w:val="00394F37"/>
    <w:rsid w:val="003A1DF6"/>
    <w:rsid w:val="003A37E5"/>
    <w:rsid w:val="003A46A8"/>
    <w:rsid w:val="003A7188"/>
    <w:rsid w:val="003B0623"/>
    <w:rsid w:val="003B20C8"/>
    <w:rsid w:val="003C0701"/>
    <w:rsid w:val="003C1BEA"/>
    <w:rsid w:val="003C631D"/>
    <w:rsid w:val="003C7B2A"/>
    <w:rsid w:val="003C7DD0"/>
    <w:rsid w:val="003D08F9"/>
    <w:rsid w:val="003D16A3"/>
    <w:rsid w:val="003D3063"/>
    <w:rsid w:val="003D459D"/>
    <w:rsid w:val="003D497D"/>
    <w:rsid w:val="003D64A2"/>
    <w:rsid w:val="003D7EB6"/>
    <w:rsid w:val="003E080E"/>
    <w:rsid w:val="003E1AAE"/>
    <w:rsid w:val="003E5491"/>
    <w:rsid w:val="003E6B8E"/>
    <w:rsid w:val="003F15C5"/>
    <w:rsid w:val="003F19CB"/>
    <w:rsid w:val="003F2E8D"/>
    <w:rsid w:val="003F3648"/>
    <w:rsid w:val="003F398A"/>
    <w:rsid w:val="003F4CA8"/>
    <w:rsid w:val="003F5C8F"/>
    <w:rsid w:val="00402616"/>
    <w:rsid w:val="00405A1C"/>
    <w:rsid w:val="00406CFC"/>
    <w:rsid w:val="00407774"/>
    <w:rsid w:val="004147DE"/>
    <w:rsid w:val="004148B9"/>
    <w:rsid w:val="004160FB"/>
    <w:rsid w:val="00417359"/>
    <w:rsid w:val="0042052B"/>
    <w:rsid w:val="00420B38"/>
    <w:rsid w:val="00420EC3"/>
    <w:rsid w:val="00422639"/>
    <w:rsid w:val="004235DA"/>
    <w:rsid w:val="0042474D"/>
    <w:rsid w:val="0042586D"/>
    <w:rsid w:val="00426A9C"/>
    <w:rsid w:val="004278AC"/>
    <w:rsid w:val="00427BF0"/>
    <w:rsid w:val="00431C33"/>
    <w:rsid w:val="00432E49"/>
    <w:rsid w:val="004339EB"/>
    <w:rsid w:val="00434920"/>
    <w:rsid w:val="00436A21"/>
    <w:rsid w:val="00436F02"/>
    <w:rsid w:val="004371B2"/>
    <w:rsid w:val="00440DA7"/>
    <w:rsid w:val="00441A1A"/>
    <w:rsid w:val="00441B5E"/>
    <w:rsid w:val="004428D0"/>
    <w:rsid w:val="0044400E"/>
    <w:rsid w:val="004459FF"/>
    <w:rsid w:val="00445F63"/>
    <w:rsid w:val="00447640"/>
    <w:rsid w:val="00447BD6"/>
    <w:rsid w:val="00450260"/>
    <w:rsid w:val="00451B48"/>
    <w:rsid w:val="00453B89"/>
    <w:rsid w:val="0045460E"/>
    <w:rsid w:val="00456698"/>
    <w:rsid w:val="00456C5F"/>
    <w:rsid w:val="004613DB"/>
    <w:rsid w:val="0046371A"/>
    <w:rsid w:val="00467E52"/>
    <w:rsid w:val="00470A12"/>
    <w:rsid w:val="004723FE"/>
    <w:rsid w:val="00473CD3"/>
    <w:rsid w:val="00475BFF"/>
    <w:rsid w:val="004800C7"/>
    <w:rsid w:val="00480D7B"/>
    <w:rsid w:val="00481221"/>
    <w:rsid w:val="0048163C"/>
    <w:rsid w:val="00482C98"/>
    <w:rsid w:val="00485C83"/>
    <w:rsid w:val="00485CC8"/>
    <w:rsid w:val="00492F21"/>
    <w:rsid w:val="00494C6D"/>
    <w:rsid w:val="00494E61"/>
    <w:rsid w:val="00497BF2"/>
    <w:rsid w:val="00497E77"/>
    <w:rsid w:val="004A042B"/>
    <w:rsid w:val="004A42BC"/>
    <w:rsid w:val="004A4E4B"/>
    <w:rsid w:val="004A4EC8"/>
    <w:rsid w:val="004A68A1"/>
    <w:rsid w:val="004B01C7"/>
    <w:rsid w:val="004B1603"/>
    <w:rsid w:val="004B2865"/>
    <w:rsid w:val="004B5021"/>
    <w:rsid w:val="004B7DE7"/>
    <w:rsid w:val="004C0BFA"/>
    <w:rsid w:val="004C2237"/>
    <w:rsid w:val="004C29A5"/>
    <w:rsid w:val="004C42AB"/>
    <w:rsid w:val="004C6103"/>
    <w:rsid w:val="004C6114"/>
    <w:rsid w:val="004D1927"/>
    <w:rsid w:val="004D2F40"/>
    <w:rsid w:val="004D31CD"/>
    <w:rsid w:val="004D7039"/>
    <w:rsid w:val="004D7AC6"/>
    <w:rsid w:val="004E21FA"/>
    <w:rsid w:val="004E49BC"/>
    <w:rsid w:val="004F3ACD"/>
    <w:rsid w:val="004F43F4"/>
    <w:rsid w:val="00500DE9"/>
    <w:rsid w:val="00501EDB"/>
    <w:rsid w:val="00502589"/>
    <w:rsid w:val="00504497"/>
    <w:rsid w:val="00510DF4"/>
    <w:rsid w:val="005124BB"/>
    <w:rsid w:val="0051423E"/>
    <w:rsid w:val="00515A3C"/>
    <w:rsid w:val="00516D13"/>
    <w:rsid w:val="005252AA"/>
    <w:rsid w:val="00527286"/>
    <w:rsid w:val="00530BFD"/>
    <w:rsid w:val="00534AB0"/>
    <w:rsid w:val="00543A8B"/>
    <w:rsid w:val="0054498B"/>
    <w:rsid w:val="00545C73"/>
    <w:rsid w:val="00546B5C"/>
    <w:rsid w:val="00550AED"/>
    <w:rsid w:val="00550FFD"/>
    <w:rsid w:val="00552684"/>
    <w:rsid w:val="005526E1"/>
    <w:rsid w:val="005547B4"/>
    <w:rsid w:val="0055736D"/>
    <w:rsid w:val="00563952"/>
    <w:rsid w:val="00563D92"/>
    <w:rsid w:val="005658E6"/>
    <w:rsid w:val="00566ACD"/>
    <w:rsid w:val="0057147A"/>
    <w:rsid w:val="0057259B"/>
    <w:rsid w:val="00573BFB"/>
    <w:rsid w:val="005747E0"/>
    <w:rsid w:val="0057720A"/>
    <w:rsid w:val="005772E8"/>
    <w:rsid w:val="00580245"/>
    <w:rsid w:val="005802D1"/>
    <w:rsid w:val="00581307"/>
    <w:rsid w:val="00583827"/>
    <w:rsid w:val="00584C65"/>
    <w:rsid w:val="00584DAC"/>
    <w:rsid w:val="00591DEE"/>
    <w:rsid w:val="00592BFF"/>
    <w:rsid w:val="0059393F"/>
    <w:rsid w:val="00596975"/>
    <w:rsid w:val="005A3A2B"/>
    <w:rsid w:val="005A3DF4"/>
    <w:rsid w:val="005B3E07"/>
    <w:rsid w:val="005B547A"/>
    <w:rsid w:val="005C0792"/>
    <w:rsid w:val="005C2AEE"/>
    <w:rsid w:val="005C495B"/>
    <w:rsid w:val="005C587A"/>
    <w:rsid w:val="005D034C"/>
    <w:rsid w:val="005D1982"/>
    <w:rsid w:val="005D1AAA"/>
    <w:rsid w:val="005D2612"/>
    <w:rsid w:val="005D2714"/>
    <w:rsid w:val="005D41EC"/>
    <w:rsid w:val="005D77E0"/>
    <w:rsid w:val="005E00F9"/>
    <w:rsid w:val="005E1047"/>
    <w:rsid w:val="005E1D94"/>
    <w:rsid w:val="005E4A22"/>
    <w:rsid w:val="005E5183"/>
    <w:rsid w:val="005F0E6E"/>
    <w:rsid w:val="005F1501"/>
    <w:rsid w:val="005F3D4A"/>
    <w:rsid w:val="00603CD6"/>
    <w:rsid w:val="00604FD9"/>
    <w:rsid w:val="00605518"/>
    <w:rsid w:val="006064B3"/>
    <w:rsid w:val="00607C1B"/>
    <w:rsid w:val="006101B2"/>
    <w:rsid w:val="00611F1F"/>
    <w:rsid w:val="0061465B"/>
    <w:rsid w:val="006158C3"/>
    <w:rsid w:val="0061718F"/>
    <w:rsid w:val="00617911"/>
    <w:rsid w:val="00617E8D"/>
    <w:rsid w:val="00625185"/>
    <w:rsid w:val="00627FCA"/>
    <w:rsid w:val="00633B9C"/>
    <w:rsid w:val="00636ABA"/>
    <w:rsid w:val="00637DC0"/>
    <w:rsid w:val="00641612"/>
    <w:rsid w:val="00642A3D"/>
    <w:rsid w:val="00642C69"/>
    <w:rsid w:val="00643106"/>
    <w:rsid w:val="00643DD6"/>
    <w:rsid w:val="00645776"/>
    <w:rsid w:val="00646F2F"/>
    <w:rsid w:val="006547E5"/>
    <w:rsid w:val="00654FFE"/>
    <w:rsid w:val="0065571A"/>
    <w:rsid w:val="00657413"/>
    <w:rsid w:val="00663A1A"/>
    <w:rsid w:val="00663AF0"/>
    <w:rsid w:val="00665B7F"/>
    <w:rsid w:val="006715CD"/>
    <w:rsid w:val="00671CC2"/>
    <w:rsid w:val="00674210"/>
    <w:rsid w:val="0067427D"/>
    <w:rsid w:val="0068071C"/>
    <w:rsid w:val="00682F96"/>
    <w:rsid w:val="0068337A"/>
    <w:rsid w:val="0068484D"/>
    <w:rsid w:val="00686F25"/>
    <w:rsid w:val="00687339"/>
    <w:rsid w:val="00687586"/>
    <w:rsid w:val="0068760A"/>
    <w:rsid w:val="006876B1"/>
    <w:rsid w:val="006920D1"/>
    <w:rsid w:val="00692C46"/>
    <w:rsid w:val="00696430"/>
    <w:rsid w:val="006A1C72"/>
    <w:rsid w:val="006A35DA"/>
    <w:rsid w:val="006A4349"/>
    <w:rsid w:val="006A684E"/>
    <w:rsid w:val="006B07C2"/>
    <w:rsid w:val="006B136F"/>
    <w:rsid w:val="006B1F6E"/>
    <w:rsid w:val="006B2F94"/>
    <w:rsid w:val="006B4292"/>
    <w:rsid w:val="006B4DAA"/>
    <w:rsid w:val="006B6B7F"/>
    <w:rsid w:val="006C004D"/>
    <w:rsid w:val="006C1150"/>
    <w:rsid w:val="006C215D"/>
    <w:rsid w:val="006C27AE"/>
    <w:rsid w:val="006C2C6F"/>
    <w:rsid w:val="006D0401"/>
    <w:rsid w:val="006D1580"/>
    <w:rsid w:val="006D2538"/>
    <w:rsid w:val="006D2B8D"/>
    <w:rsid w:val="006E0173"/>
    <w:rsid w:val="006E2FE5"/>
    <w:rsid w:val="006E391A"/>
    <w:rsid w:val="006E62B0"/>
    <w:rsid w:val="006F192F"/>
    <w:rsid w:val="006F1C05"/>
    <w:rsid w:val="006F2406"/>
    <w:rsid w:val="006F4AC1"/>
    <w:rsid w:val="006F4E7F"/>
    <w:rsid w:val="00700411"/>
    <w:rsid w:val="00700A25"/>
    <w:rsid w:val="007044D4"/>
    <w:rsid w:val="007059C7"/>
    <w:rsid w:val="00705E20"/>
    <w:rsid w:val="00713268"/>
    <w:rsid w:val="0071551C"/>
    <w:rsid w:val="007174CE"/>
    <w:rsid w:val="00717FC6"/>
    <w:rsid w:val="0072167C"/>
    <w:rsid w:val="00722CE2"/>
    <w:rsid w:val="007248E2"/>
    <w:rsid w:val="0073004B"/>
    <w:rsid w:val="00730093"/>
    <w:rsid w:val="00732BF5"/>
    <w:rsid w:val="0073319F"/>
    <w:rsid w:val="00735ED7"/>
    <w:rsid w:val="007368A5"/>
    <w:rsid w:val="00737558"/>
    <w:rsid w:val="00737857"/>
    <w:rsid w:val="0074005A"/>
    <w:rsid w:val="007425BB"/>
    <w:rsid w:val="00744514"/>
    <w:rsid w:val="00746A70"/>
    <w:rsid w:val="00746B99"/>
    <w:rsid w:val="00747636"/>
    <w:rsid w:val="00752949"/>
    <w:rsid w:val="00753806"/>
    <w:rsid w:val="00753BE4"/>
    <w:rsid w:val="007577BF"/>
    <w:rsid w:val="007621C2"/>
    <w:rsid w:val="00764209"/>
    <w:rsid w:val="00764B63"/>
    <w:rsid w:val="007668A4"/>
    <w:rsid w:val="00766B78"/>
    <w:rsid w:val="00772E1E"/>
    <w:rsid w:val="007736E5"/>
    <w:rsid w:val="00774025"/>
    <w:rsid w:val="007745EA"/>
    <w:rsid w:val="0077523C"/>
    <w:rsid w:val="00775711"/>
    <w:rsid w:val="00775E12"/>
    <w:rsid w:val="007770F3"/>
    <w:rsid w:val="00777518"/>
    <w:rsid w:val="007832B4"/>
    <w:rsid w:val="0078493D"/>
    <w:rsid w:val="00786B84"/>
    <w:rsid w:val="00787DC6"/>
    <w:rsid w:val="007956E1"/>
    <w:rsid w:val="007966D3"/>
    <w:rsid w:val="0079699C"/>
    <w:rsid w:val="007A00EA"/>
    <w:rsid w:val="007A0938"/>
    <w:rsid w:val="007A1B8B"/>
    <w:rsid w:val="007A1D0D"/>
    <w:rsid w:val="007A42F2"/>
    <w:rsid w:val="007A46D3"/>
    <w:rsid w:val="007A489B"/>
    <w:rsid w:val="007A4A6D"/>
    <w:rsid w:val="007B18C7"/>
    <w:rsid w:val="007B1D78"/>
    <w:rsid w:val="007B2190"/>
    <w:rsid w:val="007B3B1C"/>
    <w:rsid w:val="007B3C77"/>
    <w:rsid w:val="007B40E1"/>
    <w:rsid w:val="007B549E"/>
    <w:rsid w:val="007B5C1F"/>
    <w:rsid w:val="007B773B"/>
    <w:rsid w:val="007C00F1"/>
    <w:rsid w:val="007C4468"/>
    <w:rsid w:val="007C73A6"/>
    <w:rsid w:val="007C7441"/>
    <w:rsid w:val="007D155B"/>
    <w:rsid w:val="007D29BB"/>
    <w:rsid w:val="007D3597"/>
    <w:rsid w:val="007D3FD9"/>
    <w:rsid w:val="007D45B3"/>
    <w:rsid w:val="007D4ADB"/>
    <w:rsid w:val="007D78AD"/>
    <w:rsid w:val="007E02D7"/>
    <w:rsid w:val="007E5233"/>
    <w:rsid w:val="007E57CA"/>
    <w:rsid w:val="007E7320"/>
    <w:rsid w:val="007E7904"/>
    <w:rsid w:val="007F0257"/>
    <w:rsid w:val="007F3028"/>
    <w:rsid w:val="007F35E3"/>
    <w:rsid w:val="007F3E68"/>
    <w:rsid w:val="007F6297"/>
    <w:rsid w:val="00800CB5"/>
    <w:rsid w:val="008015F7"/>
    <w:rsid w:val="00805986"/>
    <w:rsid w:val="00806166"/>
    <w:rsid w:val="008062D0"/>
    <w:rsid w:val="00813774"/>
    <w:rsid w:val="00814BF3"/>
    <w:rsid w:val="00815B03"/>
    <w:rsid w:val="0081638B"/>
    <w:rsid w:val="008214D7"/>
    <w:rsid w:val="00821598"/>
    <w:rsid w:val="00824A37"/>
    <w:rsid w:val="00827B2E"/>
    <w:rsid w:val="008306DF"/>
    <w:rsid w:val="00832A88"/>
    <w:rsid w:val="00834FE3"/>
    <w:rsid w:val="008357EE"/>
    <w:rsid w:val="00836A8C"/>
    <w:rsid w:val="008474C2"/>
    <w:rsid w:val="00847C8C"/>
    <w:rsid w:val="00851ADC"/>
    <w:rsid w:val="00853D42"/>
    <w:rsid w:val="00855111"/>
    <w:rsid w:val="00855E3C"/>
    <w:rsid w:val="00857681"/>
    <w:rsid w:val="00861964"/>
    <w:rsid w:val="00862982"/>
    <w:rsid w:val="00871157"/>
    <w:rsid w:val="00874FB8"/>
    <w:rsid w:val="00882BFE"/>
    <w:rsid w:val="008847A7"/>
    <w:rsid w:val="0088503B"/>
    <w:rsid w:val="00887160"/>
    <w:rsid w:val="0089156A"/>
    <w:rsid w:val="00892B00"/>
    <w:rsid w:val="0089306B"/>
    <w:rsid w:val="008936B2"/>
    <w:rsid w:val="00894ECB"/>
    <w:rsid w:val="008A4F71"/>
    <w:rsid w:val="008B0F32"/>
    <w:rsid w:val="008B3D00"/>
    <w:rsid w:val="008B57B8"/>
    <w:rsid w:val="008B7996"/>
    <w:rsid w:val="008C4778"/>
    <w:rsid w:val="008C591E"/>
    <w:rsid w:val="008C6127"/>
    <w:rsid w:val="008C64A7"/>
    <w:rsid w:val="008C6E5A"/>
    <w:rsid w:val="008D0B7F"/>
    <w:rsid w:val="008D351C"/>
    <w:rsid w:val="008E06AB"/>
    <w:rsid w:val="008E1CC1"/>
    <w:rsid w:val="008E296E"/>
    <w:rsid w:val="008E580F"/>
    <w:rsid w:val="008F2BDF"/>
    <w:rsid w:val="008F34AC"/>
    <w:rsid w:val="00902130"/>
    <w:rsid w:val="00904774"/>
    <w:rsid w:val="00906517"/>
    <w:rsid w:val="009101EB"/>
    <w:rsid w:val="00911773"/>
    <w:rsid w:val="009118DB"/>
    <w:rsid w:val="00914203"/>
    <w:rsid w:val="009210C8"/>
    <w:rsid w:val="00923122"/>
    <w:rsid w:val="00923962"/>
    <w:rsid w:val="00925A74"/>
    <w:rsid w:val="009301EF"/>
    <w:rsid w:val="00931559"/>
    <w:rsid w:val="00931E63"/>
    <w:rsid w:val="0093405F"/>
    <w:rsid w:val="0093407A"/>
    <w:rsid w:val="00941DA0"/>
    <w:rsid w:val="00946A79"/>
    <w:rsid w:val="00946AFA"/>
    <w:rsid w:val="009504BD"/>
    <w:rsid w:val="00951E3B"/>
    <w:rsid w:val="00952A77"/>
    <w:rsid w:val="009538BD"/>
    <w:rsid w:val="00954CB5"/>
    <w:rsid w:val="00955B96"/>
    <w:rsid w:val="0095610D"/>
    <w:rsid w:val="0096077F"/>
    <w:rsid w:val="00975C21"/>
    <w:rsid w:val="00975D12"/>
    <w:rsid w:val="009762CE"/>
    <w:rsid w:val="0097714C"/>
    <w:rsid w:val="00983FB4"/>
    <w:rsid w:val="009871E6"/>
    <w:rsid w:val="00990997"/>
    <w:rsid w:val="009930D4"/>
    <w:rsid w:val="009944FB"/>
    <w:rsid w:val="0099460C"/>
    <w:rsid w:val="0099467A"/>
    <w:rsid w:val="00994908"/>
    <w:rsid w:val="009956E1"/>
    <w:rsid w:val="00996366"/>
    <w:rsid w:val="009964C1"/>
    <w:rsid w:val="009A0BD9"/>
    <w:rsid w:val="009A195F"/>
    <w:rsid w:val="009A362C"/>
    <w:rsid w:val="009A3B4F"/>
    <w:rsid w:val="009A6E5A"/>
    <w:rsid w:val="009B1AD5"/>
    <w:rsid w:val="009B22A1"/>
    <w:rsid w:val="009B6121"/>
    <w:rsid w:val="009B62DA"/>
    <w:rsid w:val="009C5558"/>
    <w:rsid w:val="009C5BA8"/>
    <w:rsid w:val="009C6B7F"/>
    <w:rsid w:val="009C6F8F"/>
    <w:rsid w:val="009D041B"/>
    <w:rsid w:val="009D3493"/>
    <w:rsid w:val="009E0500"/>
    <w:rsid w:val="009E0531"/>
    <w:rsid w:val="009E1D5E"/>
    <w:rsid w:val="009E321F"/>
    <w:rsid w:val="009E4504"/>
    <w:rsid w:val="009E6C23"/>
    <w:rsid w:val="009E715F"/>
    <w:rsid w:val="009F19F3"/>
    <w:rsid w:val="009F5C67"/>
    <w:rsid w:val="009F5CD8"/>
    <w:rsid w:val="009F65A2"/>
    <w:rsid w:val="009F6B60"/>
    <w:rsid w:val="00A001C3"/>
    <w:rsid w:val="00A0048E"/>
    <w:rsid w:val="00A0341A"/>
    <w:rsid w:val="00A03E0E"/>
    <w:rsid w:val="00A052C8"/>
    <w:rsid w:val="00A13C93"/>
    <w:rsid w:val="00A22E3C"/>
    <w:rsid w:val="00A230C4"/>
    <w:rsid w:val="00A269E9"/>
    <w:rsid w:val="00A26B75"/>
    <w:rsid w:val="00A26EB0"/>
    <w:rsid w:val="00A27D6E"/>
    <w:rsid w:val="00A32A8D"/>
    <w:rsid w:val="00A32E46"/>
    <w:rsid w:val="00A32EC6"/>
    <w:rsid w:val="00A352E8"/>
    <w:rsid w:val="00A40E59"/>
    <w:rsid w:val="00A419EF"/>
    <w:rsid w:val="00A4325B"/>
    <w:rsid w:val="00A4328D"/>
    <w:rsid w:val="00A45231"/>
    <w:rsid w:val="00A45822"/>
    <w:rsid w:val="00A464A7"/>
    <w:rsid w:val="00A5030E"/>
    <w:rsid w:val="00A54604"/>
    <w:rsid w:val="00A56347"/>
    <w:rsid w:val="00A57112"/>
    <w:rsid w:val="00A606FD"/>
    <w:rsid w:val="00A675A2"/>
    <w:rsid w:val="00A70A34"/>
    <w:rsid w:val="00A71969"/>
    <w:rsid w:val="00A73052"/>
    <w:rsid w:val="00A747C0"/>
    <w:rsid w:val="00A82879"/>
    <w:rsid w:val="00A82AF9"/>
    <w:rsid w:val="00A85E71"/>
    <w:rsid w:val="00A85F55"/>
    <w:rsid w:val="00A8782B"/>
    <w:rsid w:val="00A91B08"/>
    <w:rsid w:val="00A92A6A"/>
    <w:rsid w:val="00A93F71"/>
    <w:rsid w:val="00A95430"/>
    <w:rsid w:val="00AA292A"/>
    <w:rsid w:val="00AA5406"/>
    <w:rsid w:val="00AA7517"/>
    <w:rsid w:val="00AB13D2"/>
    <w:rsid w:val="00AB4CC9"/>
    <w:rsid w:val="00AB5BC4"/>
    <w:rsid w:val="00AB7E88"/>
    <w:rsid w:val="00AC1338"/>
    <w:rsid w:val="00AC1356"/>
    <w:rsid w:val="00AC24F0"/>
    <w:rsid w:val="00AC3226"/>
    <w:rsid w:val="00AD3E34"/>
    <w:rsid w:val="00AD423D"/>
    <w:rsid w:val="00AD4420"/>
    <w:rsid w:val="00AD58A3"/>
    <w:rsid w:val="00AE0FBA"/>
    <w:rsid w:val="00AE121C"/>
    <w:rsid w:val="00AE2D4D"/>
    <w:rsid w:val="00AE348D"/>
    <w:rsid w:val="00AE3813"/>
    <w:rsid w:val="00AE7E26"/>
    <w:rsid w:val="00AF12A5"/>
    <w:rsid w:val="00AF2306"/>
    <w:rsid w:val="00AF2D30"/>
    <w:rsid w:val="00AF304D"/>
    <w:rsid w:val="00AF31E4"/>
    <w:rsid w:val="00AF3E56"/>
    <w:rsid w:val="00AF6D7C"/>
    <w:rsid w:val="00B020A9"/>
    <w:rsid w:val="00B037BD"/>
    <w:rsid w:val="00B03B03"/>
    <w:rsid w:val="00B076EC"/>
    <w:rsid w:val="00B07DCB"/>
    <w:rsid w:val="00B10331"/>
    <w:rsid w:val="00B12D59"/>
    <w:rsid w:val="00B1658C"/>
    <w:rsid w:val="00B17431"/>
    <w:rsid w:val="00B2250B"/>
    <w:rsid w:val="00B23073"/>
    <w:rsid w:val="00B233FF"/>
    <w:rsid w:val="00B235C1"/>
    <w:rsid w:val="00B249C1"/>
    <w:rsid w:val="00B25A85"/>
    <w:rsid w:val="00B26047"/>
    <w:rsid w:val="00B260A1"/>
    <w:rsid w:val="00B30279"/>
    <w:rsid w:val="00B30AD0"/>
    <w:rsid w:val="00B313F2"/>
    <w:rsid w:val="00B32D54"/>
    <w:rsid w:val="00B3379B"/>
    <w:rsid w:val="00B4047F"/>
    <w:rsid w:val="00B405F1"/>
    <w:rsid w:val="00B40B77"/>
    <w:rsid w:val="00B445FD"/>
    <w:rsid w:val="00B46351"/>
    <w:rsid w:val="00B51EB1"/>
    <w:rsid w:val="00B52D39"/>
    <w:rsid w:val="00B54167"/>
    <w:rsid w:val="00B55997"/>
    <w:rsid w:val="00B6562F"/>
    <w:rsid w:val="00B70D39"/>
    <w:rsid w:val="00B70F0A"/>
    <w:rsid w:val="00B72A77"/>
    <w:rsid w:val="00B746C8"/>
    <w:rsid w:val="00B77523"/>
    <w:rsid w:val="00B80066"/>
    <w:rsid w:val="00B8006A"/>
    <w:rsid w:val="00B80D44"/>
    <w:rsid w:val="00B83AA5"/>
    <w:rsid w:val="00B84A7B"/>
    <w:rsid w:val="00B85544"/>
    <w:rsid w:val="00B85D86"/>
    <w:rsid w:val="00BA2268"/>
    <w:rsid w:val="00BA259C"/>
    <w:rsid w:val="00BA3FE9"/>
    <w:rsid w:val="00BA7BD5"/>
    <w:rsid w:val="00BB041C"/>
    <w:rsid w:val="00BB44E5"/>
    <w:rsid w:val="00BB50D9"/>
    <w:rsid w:val="00BB520C"/>
    <w:rsid w:val="00BB73A3"/>
    <w:rsid w:val="00BB74FF"/>
    <w:rsid w:val="00BC3F95"/>
    <w:rsid w:val="00BC709C"/>
    <w:rsid w:val="00BD0CD0"/>
    <w:rsid w:val="00BD66B6"/>
    <w:rsid w:val="00BD6D17"/>
    <w:rsid w:val="00BE112E"/>
    <w:rsid w:val="00BE1995"/>
    <w:rsid w:val="00BE240B"/>
    <w:rsid w:val="00BE26E3"/>
    <w:rsid w:val="00BE3E12"/>
    <w:rsid w:val="00BE49F7"/>
    <w:rsid w:val="00BE6007"/>
    <w:rsid w:val="00BE64D1"/>
    <w:rsid w:val="00BF36F0"/>
    <w:rsid w:val="00BF49F8"/>
    <w:rsid w:val="00C012B2"/>
    <w:rsid w:val="00C025D2"/>
    <w:rsid w:val="00C03559"/>
    <w:rsid w:val="00C06476"/>
    <w:rsid w:val="00C14B18"/>
    <w:rsid w:val="00C15241"/>
    <w:rsid w:val="00C169A0"/>
    <w:rsid w:val="00C16C97"/>
    <w:rsid w:val="00C171A7"/>
    <w:rsid w:val="00C1730C"/>
    <w:rsid w:val="00C1792F"/>
    <w:rsid w:val="00C17F6B"/>
    <w:rsid w:val="00C202C5"/>
    <w:rsid w:val="00C213CB"/>
    <w:rsid w:val="00C21A14"/>
    <w:rsid w:val="00C268F7"/>
    <w:rsid w:val="00C26DDD"/>
    <w:rsid w:val="00C30A8A"/>
    <w:rsid w:val="00C314B7"/>
    <w:rsid w:val="00C3266D"/>
    <w:rsid w:val="00C37246"/>
    <w:rsid w:val="00C4184A"/>
    <w:rsid w:val="00C41A9A"/>
    <w:rsid w:val="00C47FE9"/>
    <w:rsid w:val="00C51F1D"/>
    <w:rsid w:val="00C533B6"/>
    <w:rsid w:val="00C556B8"/>
    <w:rsid w:val="00C57979"/>
    <w:rsid w:val="00C61E87"/>
    <w:rsid w:val="00C630D1"/>
    <w:rsid w:val="00C65E0F"/>
    <w:rsid w:val="00C7194C"/>
    <w:rsid w:val="00C7351F"/>
    <w:rsid w:val="00C73E14"/>
    <w:rsid w:val="00C74878"/>
    <w:rsid w:val="00C77F29"/>
    <w:rsid w:val="00C82068"/>
    <w:rsid w:val="00C84C5A"/>
    <w:rsid w:val="00C8554B"/>
    <w:rsid w:val="00C869CF"/>
    <w:rsid w:val="00C87174"/>
    <w:rsid w:val="00C929D1"/>
    <w:rsid w:val="00C9332D"/>
    <w:rsid w:val="00CA0990"/>
    <w:rsid w:val="00CA275A"/>
    <w:rsid w:val="00CA4420"/>
    <w:rsid w:val="00CA4A0F"/>
    <w:rsid w:val="00CA5DF2"/>
    <w:rsid w:val="00CA74C4"/>
    <w:rsid w:val="00CA78C1"/>
    <w:rsid w:val="00CB7537"/>
    <w:rsid w:val="00CC13AB"/>
    <w:rsid w:val="00CC3789"/>
    <w:rsid w:val="00CC5ABA"/>
    <w:rsid w:val="00CC7EC2"/>
    <w:rsid w:val="00CD481F"/>
    <w:rsid w:val="00CD4ACE"/>
    <w:rsid w:val="00CD6C09"/>
    <w:rsid w:val="00CD7937"/>
    <w:rsid w:val="00CD79A9"/>
    <w:rsid w:val="00CE059B"/>
    <w:rsid w:val="00CF039D"/>
    <w:rsid w:val="00CF5B93"/>
    <w:rsid w:val="00CF694D"/>
    <w:rsid w:val="00D01119"/>
    <w:rsid w:val="00D0123E"/>
    <w:rsid w:val="00D03424"/>
    <w:rsid w:val="00D05CB4"/>
    <w:rsid w:val="00D07D5D"/>
    <w:rsid w:val="00D10082"/>
    <w:rsid w:val="00D10931"/>
    <w:rsid w:val="00D120B9"/>
    <w:rsid w:val="00D124CD"/>
    <w:rsid w:val="00D15544"/>
    <w:rsid w:val="00D15FBA"/>
    <w:rsid w:val="00D20D99"/>
    <w:rsid w:val="00D20EBA"/>
    <w:rsid w:val="00D21A3E"/>
    <w:rsid w:val="00D239C9"/>
    <w:rsid w:val="00D24DAB"/>
    <w:rsid w:val="00D24EEE"/>
    <w:rsid w:val="00D27CA1"/>
    <w:rsid w:val="00D313CD"/>
    <w:rsid w:val="00D31E9E"/>
    <w:rsid w:val="00D40A9C"/>
    <w:rsid w:val="00D45E3C"/>
    <w:rsid w:val="00D46163"/>
    <w:rsid w:val="00D511BF"/>
    <w:rsid w:val="00D52EE5"/>
    <w:rsid w:val="00D55A40"/>
    <w:rsid w:val="00D56383"/>
    <w:rsid w:val="00D615A8"/>
    <w:rsid w:val="00D6193E"/>
    <w:rsid w:val="00D644C5"/>
    <w:rsid w:val="00D6573F"/>
    <w:rsid w:val="00D72997"/>
    <w:rsid w:val="00D73DE4"/>
    <w:rsid w:val="00D74102"/>
    <w:rsid w:val="00D74C21"/>
    <w:rsid w:val="00D76CEA"/>
    <w:rsid w:val="00D776A1"/>
    <w:rsid w:val="00D8128C"/>
    <w:rsid w:val="00D82050"/>
    <w:rsid w:val="00D8391A"/>
    <w:rsid w:val="00D84B0B"/>
    <w:rsid w:val="00D84D0E"/>
    <w:rsid w:val="00D87108"/>
    <w:rsid w:val="00D91BF8"/>
    <w:rsid w:val="00D9200D"/>
    <w:rsid w:val="00D97302"/>
    <w:rsid w:val="00DA10C9"/>
    <w:rsid w:val="00DA3617"/>
    <w:rsid w:val="00DA379B"/>
    <w:rsid w:val="00DA5E20"/>
    <w:rsid w:val="00DA61D6"/>
    <w:rsid w:val="00DA61DD"/>
    <w:rsid w:val="00DA6A4A"/>
    <w:rsid w:val="00DB1627"/>
    <w:rsid w:val="00DB186F"/>
    <w:rsid w:val="00DB1E78"/>
    <w:rsid w:val="00DB3A07"/>
    <w:rsid w:val="00DB52B3"/>
    <w:rsid w:val="00DB7DDE"/>
    <w:rsid w:val="00DC25DD"/>
    <w:rsid w:val="00DC4777"/>
    <w:rsid w:val="00DC6871"/>
    <w:rsid w:val="00DC69B3"/>
    <w:rsid w:val="00DD05A0"/>
    <w:rsid w:val="00DD05CB"/>
    <w:rsid w:val="00DE0B42"/>
    <w:rsid w:val="00DE0F61"/>
    <w:rsid w:val="00DE345B"/>
    <w:rsid w:val="00DE3CA8"/>
    <w:rsid w:val="00DE3D4E"/>
    <w:rsid w:val="00DE4B43"/>
    <w:rsid w:val="00DE4C3E"/>
    <w:rsid w:val="00DE5042"/>
    <w:rsid w:val="00DE6A6B"/>
    <w:rsid w:val="00DE7C6B"/>
    <w:rsid w:val="00DF7B79"/>
    <w:rsid w:val="00E00549"/>
    <w:rsid w:val="00E01CE0"/>
    <w:rsid w:val="00E0269A"/>
    <w:rsid w:val="00E031EC"/>
    <w:rsid w:val="00E0518B"/>
    <w:rsid w:val="00E07A88"/>
    <w:rsid w:val="00E07B48"/>
    <w:rsid w:val="00E1026F"/>
    <w:rsid w:val="00E13E9A"/>
    <w:rsid w:val="00E210AC"/>
    <w:rsid w:val="00E219BC"/>
    <w:rsid w:val="00E22860"/>
    <w:rsid w:val="00E24F20"/>
    <w:rsid w:val="00E26EFE"/>
    <w:rsid w:val="00E27481"/>
    <w:rsid w:val="00E27658"/>
    <w:rsid w:val="00E3055C"/>
    <w:rsid w:val="00E30EE2"/>
    <w:rsid w:val="00E31647"/>
    <w:rsid w:val="00E3203D"/>
    <w:rsid w:val="00E352A0"/>
    <w:rsid w:val="00E35688"/>
    <w:rsid w:val="00E409D4"/>
    <w:rsid w:val="00E42F10"/>
    <w:rsid w:val="00E45118"/>
    <w:rsid w:val="00E50330"/>
    <w:rsid w:val="00E5388D"/>
    <w:rsid w:val="00E53D9B"/>
    <w:rsid w:val="00E54795"/>
    <w:rsid w:val="00E54F83"/>
    <w:rsid w:val="00E5653C"/>
    <w:rsid w:val="00E565E4"/>
    <w:rsid w:val="00E579E3"/>
    <w:rsid w:val="00E605A1"/>
    <w:rsid w:val="00E6101E"/>
    <w:rsid w:val="00E635AC"/>
    <w:rsid w:val="00E74EFF"/>
    <w:rsid w:val="00E7593C"/>
    <w:rsid w:val="00E77D2E"/>
    <w:rsid w:val="00E77D3C"/>
    <w:rsid w:val="00E804FC"/>
    <w:rsid w:val="00E82816"/>
    <w:rsid w:val="00E87B8C"/>
    <w:rsid w:val="00E94B5F"/>
    <w:rsid w:val="00EA5324"/>
    <w:rsid w:val="00EB0650"/>
    <w:rsid w:val="00EB0A19"/>
    <w:rsid w:val="00EB2DF0"/>
    <w:rsid w:val="00EB3218"/>
    <w:rsid w:val="00EB414C"/>
    <w:rsid w:val="00EB700B"/>
    <w:rsid w:val="00EB71E3"/>
    <w:rsid w:val="00EC03CE"/>
    <w:rsid w:val="00EC15E0"/>
    <w:rsid w:val="00EC58BA"/>
    <w:rsid w:val="00EC65E4"/>
    <w:rsid w:val="00EC7CA6"/>
    <w:rsid w:val="00ED0BAD"/>
    <w:rsid w:val="00ED38B8"/>
    <w:rsid w:val="00ED40A5"/>
    <w:rsid w:val="00ED42DF"/>
    <w:rsid w:val="00ED630A"/>
    <w:rsid w:val="00EE051D"/>
    <w:rsid w:val="00EE0DCF"/>
    <w:rsid w:val="00EE1D72"/>
    <w:rsid w:val="00EE226D"/>
    <w:rsid w:val="00EE2723"/>
    <w:rsid w:val="00EE3DF5"/>
    <w:rsid w:val="00EE3FFD"/>
    <w:rsid w:val="00EE4A14"/>
    <w:rsid w:val="00EE5D06"/>
    <w:rsid w:val="00EE72AC"/>
    <w:rsid w:val="00EE72DB"/>
    <w:rsid w:val="00EF0A50"/>
    <w:rsid w:val="00EF14F4"/>
    <w:rsid w:val="00EF7005"/>
    <w:rsid w:val="00EF71B0"/>
    <w:rsid w:val="00EF7985"/>
    <w:rsid w:val="00EF7D63"/>
    <w:rsid w:val="00F01751"/>
    <w:rsid w:val="00F02D31"/>
    <w:rsid w:val="00F04CAC"/>
    <w:rsid w:val="00F0502E"/>
    <w:rsid w:val="00F11B44"/>
    <w:rsid w:val="00F12EB6"/>
    <w:rsid w:val="00F169AF"/>
    <w:rsid w:val="00F17310"/>
    <w:rsid w:val="00F221B7"/>
    <w:rsid w:val="00F23A72"/>
    <w:rsid w:val="00F24664"/>
    <w:rsid w:val="00F24709"/>
    <w:rsid w:val="00F25F22"/>
    <w:rsid w:val="00F301F3"/>
    <w:rsid w:val="00F32E3B"/>
    <w:rsid w:val="00F339DB"/>
    <w:rsid w:val="00F33B46"/>
    <w:rsid w:val="00F40CFC"/>
    <w:rsid w:val="00F41051"/>
    <w:rsid w:val="00F42679"/>
    <w:rsid w:val="00F42F1C"/>
    <w:rsid w:val="00F43978"/>
    <w:rsid w:val="00F463D1"/>
    <w:rsid w:val="00F50033"/>
    <w:rsid w:val="00F5248E"/>
    <w:rsid w:val="00F53132"/>
    <w:rsid w:val="00F53276"/>
    <w:rsid w:val="00F53553"/>
    <w:rsid w:val="00F5383F"/>
    <w:rsid w:val="00F5462F"/>
    <w:rsid w:val="00F6247F"/>
    <w:rsid w:val="00F63A13"/>
    <w:rsid w:val="00F641FF"/>
    <w:rsid w:val="00F662BE"/>
    <w:rsid w:val="00F66C86"/>
    <w:rsid w:val="00F70B48"/>
    <w:rsid w:val="00F71571"/>
    <w:rsid w:val="00F72049"/>
    <w:rsid w:val="00F760EE"/>
    <w:rsid w:val="00F77FF5"/>
    <w:rsid w:val="00F81314"/>
    <w:rsid w:val="00F8134E"/>
    <w:rsid w:val="00F82D14"/>
    <w:rsid w:val="00F838BB"/>
    <w:rsid w:val="00F8470A"/>
    <w:rsid w:val="00F85D41"/>
    <w:rsid w:val="00F86DBA"/>
    <w:rsid w:val="00F90248"/>
    <w:rsid w:val="00F93486"/>
    <w:rsid w:val="00F9420D"/>
    <w:rsid w:val="00F9576F"/>
    <w:rsid w:val="00FA092A"/>
    <w:rsid w:val="00FA0FDD"/>
    <w:rsid w:val="00FA5180"/>
    <w:rsid w:val="00FA79C8"/>
    <w:rsid w:val="00FB0F78"/>
    <w:rsid w:val="00FB1087"/>
    <w:rsid w:val="00FB24F8"/>
    <w:rsid w:val="00FB2990"/>
    <w:rsid w:val="00FB4189"/>
    <w:rsid w:val="00FB796A"/>
    <w:rsid w:val="00FC3424"/>
    <w:rsid w:val="00FC5B14"/>
    <w:rsid w:val="00FC7DBD"/>
    <w:rsid w:val="00FC7F12"/>
    <w:rsid w:val="00FD20D6"/>
    <w:rsid w:val="00FD231D"/>
    <w:rsid w:val="00FD4CDE"/>
    <w:rsid w:val="00FD5BE5"/>
    <w:rsid w:val="00FD5CAF"/>
    <w:rsid w:val="00FD5D15"/>
    <w:rsid w:val="00FD64E5"/>
    <w:rsid w:val="00FE1B98"/>
    <w:rsid w:val="00FF42C9"/>
    <w:rsid w:val="00FF4F39"/>
    <w:rsid w:val="00FF6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93921"/>
  <w15:docId w15:val="{E5E498C3-5D96-42DA-8B29-BB6A301D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51B"/>
    <w:rPr>
      <w:lang w:val="id-ID"/>
    </w:rPr>
  </w:style>
  <w:style w:type="paragraph" w:styleId="Heading1">
    <w:name w:val="heading 1"/>
    <w:basedOn w:val="Normal"/>
    <w:next w:val="Normal"/>
    <w:link w:val="Heading1Char"/>
    <w:uiPriority w:val="9"/>
    <w:qFormat/>
    <w:rsid w:val="003E751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3E751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3E751B"/>
    <w:pPr>
      <w:keepNext/>
      <w:keepLines/>
      <w:spacing w:before="160" w:after="80" w:line="259" w:lineRule="auto"/>
      <w:outlineLvl w:val="2"/>
    </w:pPr>
    <w:rPr>
      <w:rFonts w:eastAsiaTheme="majorEastAsia"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3E751B"/>
    <w:pPr>
      <w:keepNext/>
      <w:keepLines/>
      <w:spacing w:before="80" w:after="40" w:line="259" w:lineRule="auto"/>
      <w:outlineLvl w:val="3"/>
    </w:pPr>
    <w:rPr>
      <w:rFonts w:eastAsiaTheme="majorEastAsia" w:cstheme="majorBidi"/>
      <w:i/>
      <w:iCs/>
      <w:color w:val="0F4761" w:themeColor="accent1" w:themeShade="BF"/>
      <w:kern w:val="2"/>
      <w:lang w:val="en-US"/>
    </w:rPr>
  </w:style>
  <w:style w:type="paragraph" w:styleId="Heading5">
    <w:name w:val="heading 5"/>
    <w:basedOn w:val="Normal"/>
    <w:next w:val="Normal"/>
    <w:link w:val="Heading5Char"/>
    <w:uiPriority w:val="9"/>
    <w:semiHidden/>
    <w:unhideWhenUsed/>
    <w:qFormat/>
    <w:rsid w:val="003E751B"/>
    <w:pPr>
      <w:keepNext/>
      <w:keepLines/>
      <w:spacing w:before="80" w:after="40" w:line="259" w:lineRule="auto"/>
      <w:outlineLvl w:val="4"/>
    </w:pPr>
    <w:rPr>
      <w:rFonts w:eastAsiaTheme="majorEastAsia" w:cstheme="majorBidi"/>
      <w:color w:val="0F4761" w:themeColor="accent1" w:themeShade="BF"/>
      <w:kern w:val="2"/>
      <w:lang w:val="en-US"/>
    </w:rPr>
  </w:style>
  <w:style w:type="paragraph" w:styleId="Heading6">
    <w:name w:val="heading 6"/>
    <w:basedOn w:val="Normal"/>
    <w:next w:val="Normal"/>
    <w:link w:val="Heading6Char"/>
    <w:uiPriority w:val="9"/>
    <w:semiHidden/>
    <w:unhideWhenUsed/>
    <w:qFormat/>
    <w:rsid w:val="003E751B"/>
    <w:pPr>
      <w:keepNext/>
      <w:keepLines/>
      <w:spacing w:before="40" w:after="0" w:line="259" w:lineRule="auto"/>
      <w:outlineLvl w:val="5"/>
    </w:pPr>
    <w:rPr>
      <w:rFonts w:eastAsiaTheme="majorEastAsia" w:cstheme="majorBidi"/>
      <w:i/>
      <w:iCs/>
      <w:color w:val="595959" w:themeColor="text1" w:themeTint="A6"/>
      <w:kern w:val="2"/>
      <w:lang w:val="en-US"/>
    </w:rPr>
  </w:style>
  <w:style w:type="paragraph" w:styleId="Heading7">
    <w:name w:val="heading 7"/>
    <w:basedOn w:val="Normal"/>
    <w:next w:val="Normal"/>
    <w:link w:val="Heading7Char"/>
    <w:uiPriority w:val="9"/>
    <w:semiHidden/>
    <w:unhideWhenUsed/>
    <w:qFormat/>
    <w:rsid w:val="003E751B"/>
    <w:pPr>
      <w:keepNext/>
      <w:keepLines/>
      <w:spacing w:before="40" w:after="0" w:line="259" w:lineRule="auto"/>
      <w:outlineLvl w:val="6"/>
    </w:pPr>
    <w:rPr>
      <w:rFonts w:eastAsiaTheme="majorEastAsia" w:cstheme="majorBidi"/>
      <w:color w:val="595959" w:themeColor="text1" w:themeTint="A6"/>
      <w:kern w:val="2"/>
      <w:lang w:val="en-US"/>
    </w:rPr>
  </w:style>
  <w:style w:type="paragraph" w:styleId="Heading8">
    <w:name w:val="heading 8"/>
    <w:basedOn w:val="Normal"/>
    <w:next w:val="Normal"/>
    <w:link w:val="Heading8Char"/>
    <w:uiPriority w:val="9"/>
    <w:semiHidden/>
    <w:unhideWhenUsed/>
    <w:qFormat/>
    <w:rsid w:val="003E751B"/>
    <w:pPr>
      <w:keepNext/>
      <w:keepLines/>
      <w:spacing w:after="0" w:line="259" w:lineRule="auto"/>
      <w:outlineLvl w:val="7"/>
    </w:pPr>
    <w:rPr>
      <w:rFonts w:eastAsiaTheme="majorEastAsia" w:cstheme="majorBidi"/>
      <w:i/>
      <w:iCs/>
      <w:color w:val="272727" w:themeColor="text1" w:themeTint="D8"/>
      <w:kern w:val="2"/>
      <w:lang w:val="en-US"/>
    </w:rPr>
  </w:style>
  <w:style w:type="paragraph" w:styleId="Heading9">
    <w:name w:val="heading 9"/>
    <w:basedOn w:val="Normal"/>
    <w:next w:val="Normal"/>
    <w:link w:val="Heading9Char"/>
    <w:uiPriority w:val="9"/>
    <w:semiHidden/>
    <w:unhideWhenUsed/>
    <w:qFormat/>
    <w:rsid w:val="003E751B"/>
    <w:pPr>
      <w:keepNext/>
      <w:keepLines/>
      <w:spacing w:after="0" w:line="259" w:lineRule="auto"/>
      <w:outlineLvl w:val="8"/>
    </w:pPr>
    <w:rPr>
      <w:rFonts w:eastAsiaTheme="majorEastAsia" w:cstheme="majorBidi"/>
      <w:color w:val="272727" w:themeColor="text1" w:themeTint="D8"/>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751B"/>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qFormat/>
    <w:rsid w:val="003E75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75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75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3E75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3E75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75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3E75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75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3E751B"/>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3E75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qFormat/>
    <w:rsid w:val="003E75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751B"/>
    <w:pPr>
      <w:spacing w:before="160" w:after="160" w:line="259" w:lineRule="auto"/>
      <w:jc w:val="center"/>
    </w:pPr>
    <w:rPr>
      <w:i/>
      <w:iCs/>
      <w:color w:val="404040" w:themeColor="text1" w:themeTint="BF"/>
      <w:kern w:val="2"/>
      <w:lang w:val="en-US"/>
    </w:rPr>
  </w:style>
  <w:style w:type="character" w:customStyle="1" w:styleId="QuoteChar">
    <w:name w:val="Quote Char"/>
    <w:basedOn w:val="DefaultParagraphFont"/>
    <w:link w:val="Quote"/>
    <w:uiPriority w:val="29"/>
    <w:qFormat/>
    <w:rsid w:val="003E751B"/>
    <w:rPr>
      <w:i/>
      <w:iCs/>
      <w:color w:val="404040" w:themeColor="text1" w:themeTint="BF"/>
    </w:rPr>
  </w:style>
  <w:style w:type="paragraph" w:styleId="ListParagraph">
    <w:name w:val="List Paragraph"/>
    <w:basedOn w:val="Normal"/>
    <w:uiPriority w:val="34"/>
    <w:qFormat/>
    <w:rsid w:val="003E751B"/>
    <w:pPr>
      <w:spacing w:after="160" w:line="259" w:lineRule="auto"/>
      <w:ind w:left="720"/>
      <w:contextualSpacing/>
    </w:pPr>
    <w:rPr>
      <w:kern w:val="2"/>
      <w:lang w:val="en-US"/>
    </w:rPr>
  </w:style>
  <w:style w:type="character" w:styleId="IntenseEmphasis">
    <w:name w:val="Intense Emphasis"/>
    <w:basedOn w:val="DefaultParagraphFont"/>
    <w:uiPriority w:val="21"/>
    <w:qFormat/>
    <w:rsid w:val="003E751B"/>
    <w:rPr>
      <w:i/>
      <w:iCs/>
      <w:color w:val="0F4761" w:themeColor="accent1" w:themeShade="BF"/>
    </w:rPr>
  </w:style>
  <w:style w:type="paragraph" w:styleId="IntenseQuote">
    <w:name w:val="Intense Quote"/>
    <w:basedOn w:val="Normal"/>
    <w:next w:val="Normal"/>
    <w:link w:val="IntenseQuoteChar"/>
    <w:uiPriority w:val="30"/>
    <w:qFormat/>
    <w:rsid w:val="003E751B"/>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kern w:val="2"/>
      <w:lang w:val="en-US"/>
    </w:rPr>
  </w:style>
  <w:style w:type="character" w:customStyle="1" w:styleId="IntenseQuoteChar">
    <w:name w:val="Intense Quote Char"/>
    <w:basedOn w:val="DefaultParagraphFont"/>
    <w:link w:val="IntenseQuote"/>
    <w:uiPriority w:val="30"/>
    <w:rsid w:val="003E751B"/>
    <w:rPr>
      <w:i/>
      <w:iCs/>
      <w:color w:val="0F4761" w:themeColor="accent1" w:themeShade="BF"/>
    </w:rPr>
  </w:style>
  <w:style w:type="character" w:styleId="IntenseReference">
    <w:name w:val="Intense Reference"/>
    <w:basedOn w:val="DefaultParagraphFont"/>
    <w:uiPriority w:val="32"/>
    <w:qFormat/>
    <w:rsid w:val="003E751B"/>
    <w:rPr>
      <w:b/>
      <w:bCs/>
      <w:smallCaps/>
      <w:color w:val="0F4761" w:themeColor="accent1" w:themeShade="BF"/>
      <w:spacing w:val="5"/>
    </w:rPr>
  </w:style>
  <w:style w:type="table" w:styleId="TableGrid">
    <w:name w:val="Table Grid"/>
    <w:basedOn w:val="TableNormal"/>
    <w:uiPriority w:val="39"/>
    <w:rsid w:val="003E751B"/>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51B"/>
    <w:rPr>
      <w:color w:val="467886" w:themeColor="hyperlink"/>
      <w:u w:val="single"/>
    </w:rPr>
  </w:style>
  <w:style w:type="paragraph" w:styleId="Header">
    <w:name w:val="header"/>
    <w:basedOn w:val="Normal"/>
    <w:link w:val="HeaderChar"/>
    <w:uiPriority w:val="99"/>
    <w:unhideWhenUsed/>
    <w:rsid w:val="003E75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751B"/>
    <w:rPr>
      <w:kern w:val="0"/>
      <w:lang w:val="id-ID"/>
    </w:rPr>
  </w:style>
  <w:style w:type="paragraph" w:styleId="Footer">
    <w:name w:val="footer"/>
    <w:basedOn w:val="Normal"/>
    <w:link w:val="FooterChar"/>
    <w:uiPriority w:val="99"/>
    <w:unhideWhenUsed/>
    <w:rsid w:val="003E75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751B"/>
    <w:rPr>
      <w:kern w:val="0"/>
      <w:lang w:val="id-ID"/>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9E321F"/>
    <w:rPr>
      <w:color w:val="605E5C"/>
      <w:shd w:val="clear" w:color="auto" w:fill="E1DFDD"/>
    </w:rPr>
  </w:style>
  <w:style w:type="paragraph" w:styleId="Caption">
    <w:name w:val="caption"/>
    <w:basedOn w:val="Normal"/>
    <w:next w:val="Normal"/>
    <w:uiPriority w:val="35"/>
    <w:unhideWhenUsed/>
    <w:qFormat/>
    <w:rsid w:val="00DE3CA8"/>
    <w:pPr>
      <w:spacing w:line="240" w:lineRule="auto"/>
    </w:pPr>
    <w:rPr>
      <w:i/>
      <w:iCs/>
      <w:color w:val="0E2841" w:themeColor="text2"/>
      <w:sz w:val="18"/>
      <w:szCs w:val="18"/>
    </w:rPr>
  </w:style>
  <w:style w:type="table" w:styleId="PlainTable2">
    <w:name w:val="Plain Table 2"/>
    <w:basedOn w:val="TableNormal"/>
    <w:uiPriority w:val="42"/>
    <w:rsid w:val="00FD5BE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C7F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E450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E031EC"/>
    <w:pPr>
      <w:widowControl w:val="0"/>
      <w:autoSpaceDE w:val="0"/>
      <w:autoSpaceDN w:val="0"/>
      <w:spacing w:after="0" w:line="240" w:lineRule="auto"/>
      <w:ind w:left="105"/>
    </w:pPr>
    <w:rPr>
      <w:rFonts w:ascii="Cambria" w:eastAsia="Cambria" w:hAnsi="Cambria" w:cs="Cambria"/>
      <w:lang w:val="en-US"/>
    </w:rPr>
  </w:style>
  <w:style w:type="paragraph" w:styleId="BodyText">
    <w:name w:val="Body Text"/>
    <w:basedOn w:val="Normal"/>
    <w:link w:val="BodyTextChar"/>
    <w:uiPriority w:val="1"/>
    <w:qFormat/>
    <w:rsid w:val="002A054F"/>
    <w:pPr>
      <w:widowControl w:val="0"/>
      <w:autoSpaceDE w:val="0"/>
      <w:autoSpaceDN w:val="0"/>
      <w:spacing w:after="0" w:line="240" w:lineRule="auto"/>
    </w:pPr>
    <w:rPr>
      <w:rFonts w:ascii="Cambria" w:eastAsia="Cambria" w:hAnsi="Cambria" w:cs="Cambria"/>
      <w:sz w:val="24"/>
      <w:szCs w:val="24"/>
      <w:lang w:val="en-US"/>
    </w:rPr>
  </w:style>
  <w:style w:type="character" w:customStyle="1" w:styleId="BodyTextChar">
    <w:name w:val="Body Text Char"/>
    <w:basedOn w:val="DefaultParagraphFont"/>
    <w:link w:val="BodyText"/>
    <w:uiPriority w:val="1"/>
    <w:rsid w:val="002A054F"/>
    <w:rPr>
      <w:rFonts w:ascii="Cambria" w:eastAsia="Cambria" w:hAnsi="Cambria" w:cs="Cambria"/>
      <w:sz w:val="24"/>
      <w:szCs w:val="24"/>
      <w:lang w:val="en-US"/>
    </w:rPr>
  </w:style>
  <w:style w:type="table" w:customStyle="1" w:styleId="TableGrid1">
    <w:name w:val="Table Grid1"/>
    <w:basedOn w:val="TableNormal"/>
    <w:next w:val="TableGrid"/>
    <w:uiPriority w:val="39"/>
    <w:qFormat/>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93ADC"/>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600CF"/>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30C4"/>
    <w:pPr>
      <w:spacing w:after="0" w:line="240" w:lineRule="auto"/>
    </w:pPr>
    <w:rPr>
      <w:rFonts w:ascii="Calibri" w:eastAsia="Calibri" w:hAnsi="Calibri" w:cs="Arial"/>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504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table" w:customStyle="1" w:styleId="TableGrid11">
    <w:name w:val="Table Grid11"/>
    <w:basedOn w:val="TableNormal"/>
    <w:next w:val="TableGrid"/>
    <w:uiPriority w:val="39"/>
    <w:rsid w:val="00DB1627"/>
    <w:pPr>
      <w:spacing w:after="0"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301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5">
    <w:name w:val="Table Grid5"/>
    <w:basedOn w:val="TableNormal"/>
    <w:next w:val="TableGrid"/>
    <w:uiPriority w:val="39"/>
    <w:rsid w:val="006D0401"/>
    <w:pPr>
      <w:spacing w:after="0" w:line="240" w:lineRule="auto"/>
    </w:pPr>
    <w:rPr>
      <w:rFonts w:asciiTheme="minorHAnsi" w:eastAsiaTheme="minorHAnsi" w:hAnsiTheme="minorHAnsi" w:cstheme="minorBidi"/>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69B3"/>
    <w:rPr>
      <w:i/>
      <w:iCs/>
    </w:rPr>
  </w:style>
  <w:style w:type="character" w:customStyle="1" w:styleId="whitespace-normal">
    <w:name w:val="whitespace-normal"/>
    <w:basedOn w:val="DefaultParagraphFont"/>
    <w:rsid w:val="00DC69B3"/>
  </w:style>
  <w:style w:type="table" w:styleId="LightShading">
    <w:name w:val="Light Shading"/>
    <w:basedOn w:val="TableNormal"/>
    <w:uiPriority w:val="60"/>
    <w:rsid w:val="00DC69B3"/>
    <w:pPr>
      <w:spacing w:after="0" w:line="240" w:lineRule="auto"/>
    </w:pPr>
    <w:rPr>
      <w:rFonts w:asciiTheme="minorHAnsi" w:eastAsiaTheme="minorHAnsi" w:hAnsiTheme="minorHAnsi" w:cstheme="minorBidi"/>
      <w:color w:val="000000" w:themeColor="text1" w:themeShade="BF"/>
      <w:lang w:val="id-ID"/>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2">
    <w:name w:val="Table Grid12"/>
    <w:basedOn w:val="TableNormal"/>
    <w:next w:val="TableGrid"/>
    <w:uiPriority w:val="39"/>
    <w:qFormat/>
    <w:rsid w:val="00931E63"/>
    <w:pPr>
      <w:spacing w:after="0" w:line="240" w:lineRule="auto"/>
    </w:pPr>
    <w:rPr>
      <w:sz w:val="20"/>
      <w:szCs w:val="20"/>
      <w:lang w:val="id-ID" w:eastAsia="en-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qFormat/>
    <w:rsid w:val="00F90248"/>
    <w:pPr>
      <w:spacing w:after="0" w:line="240" w:lineRule="auto"/>
    </w:pPr>
    <w:rPr>
      <w:rFonts w:ascii="Times New Roman" w:eastAsia="SimSun" w:hAnsi="Times New Roman" w:cs="Times New Roman"/>
      <w:sz w:val="20"/>
      <w:szCs w:val="20"/>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tenseEmphasis1">
    <w:name w:val="Intense Emphasis1"/>
    <w:basedOn w:val="DefaultParagraphFont"/>
    <w:uiPriority w:val="21"/>
    <w:qFormat/>
    <w:rsid w:val="00F90248"/>
    <w:rPr>
      <w:i/>
      <w:iCs/>
      <w:color w:val="0F4761"/>
    </w:rPr>
  </w:style>
  <w:style w:type="character" w:customStyle="1" w:styleId="IntenseReference1">
    <w:name w:val="Intense Reference1"/>
    <w:basedOn w:val="DefaultParagraphFont"/>
    <w:uiPriority w:val="32"/>
    <w:qFormat/>
    <w:rsid w:val="00F90248"/>
    <w:rPr>
      <w:b/>
      <w:bCs/>
      <w:smallCaps/>
      <w:color w:val="0F4761"/>
      <w:spacing w:val="5"/>
    </w:rPr>
  </w:style>
  <w:style w:type="table" w:customStyle="1" w:styleId="Style38">
    <w:name w:val="_Style 38"/>
    <w:basedOn w:val="TableNormal"/>
    <w:rsid w:val="00F90248"/>
    <w:pPr>
      <w:spacing w:after="0" w:line="240" w:lineRule="auto"/>
    </w:pPr>
    <w:rPr>
      <w:rFonts w:ascii="Times New Roman" w:eastAsia="SimSun" w:hAnsi="Times New Roman" w:cs="Times New Roman"/>
      <w:sz w:val="20"/>
      <w:szCs w:val="20"/>
      <w:lang w:val="en-US"/>
    </w:rPr>
    <w:tblPr/>
  </w:style>
  <w:style w:type="character" w:customStyle="1" w:styleId="UnresolvedMention1">
    <w:name w:val="Unresolved Mention1"/>
    <w:basedOn w:val="DefaultParagraphFont"/>
    <w:uiPriority w:val="99"/>
    <w:semiHidden/>
    <w:unhideWhenUsed/>
    <w:rsid w:val="00F90248"/>
    <w:rPr>
      <w:color w:val="605E5C"/>
      <w:shd w:val="clear" w:color="auto" w:fill="E1DFDD"/>
    </w:rPr>
  </w:style>
  <w:style w:type="table" w:customStyle="1" w:styleId="PlainTable21">
    <w:name w:val="Plain Table 21"/>
    <w:basedOn w:val="TableNormal"/>
    <w:next w:val="PlainTable2"/>
    <w:uiPriority w:val="42"/>
    <w:rsid w:val="00F90248"/>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11">
    <w:name w:val="Plain Table 11"/>
    <w:basedOn w:val="TableNormal"/>
    <w:next w:val="PlainTable1"/>
    <w:uiPriority w:val="41"/>
    <w:rsid w:val="00F90248"/>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F90248"/>
    <w:pPr>
      <w:spacing w:after="0" w:line="240" w:lineRule="auto"/>
    </w:pPr>
    <w:rPr>
      <w:rFonts w:ascii="Times New Roman" w:eastAsia="SimSun" w:hAnsi="Times New Roman" w:cs="Times New Roman"/>
      <w:sz w:val="20"/>
      <w:szCs w:val="20"/>
      <w:lang w:val="en-US"/>
    </w:rPr>
    <w:tblPr>
      <w:tblStyleRowBandSize w:val="1"/>
      <w:tblStyleColBandSize w:val="1"/>
    </w:tblPr>
    <w:tblStylePr w:type="firstRow">
      <w:rPr>
        <w:rFonts w:ascii="Aptos Display" w:eastAsia="DengXian Light" w:hAnsi="Aptos Display" w:cs="Times New Roman"/>
        <w:i/>
        <w:iCs/>
        <w:sz w:val="26"/>
      </w:rPr>
      <w:tblPr/>
      <w:tcPr>
        <w:tcBorders>
          <w:bottom w:val="single" w:sz="4" w:space="0" w:color="7F7F7F"/>
        </w:tcBorders>
        <w:shd w:val="clear" w:color="auto" w:fill="FFFFFF"/>
      </w:tcPr>
    </w:tblStylePr>
    <w:tblStylePr w:type="lastRow">
      <w:rPr>
        <w:rFonts w:ascii="Aptos Display" w:eastAsia="DengXian Light"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DengXian Light" w:hAnsi="Aptos Display" w:cs="Times New Roman"/>
        <w:i/>
        <w:iCs/>
        <w:sz w:val="26"/>
      </w:rPr>
      <w:tblPr/>
      <w:tcPr>
        <w:tcBorders>
          <w:right w:val="single" w:sz="4" w:space="0" w:color="7F7F7F"/>
        </w:tcBorders>
        <w:shd w:val="clear" w:color="auto" w:fill="FFFFFF"/>
      </w:tcPr>
    </w:tblStylePr>
    <w:tblStylePr w:type="lastCol">
      <w:rPr>
        <w:rFonts w:ascii="Aptos Display" w:eastAsia="DengXian Light"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F90248"/>
    <w:pPr>
      <w:spacing w:after="0" w:line="240" w:lineRule="auto"/>
    </w:pPr>
    <w:rPr>
      <w:rFonts w:ascii="Times New Roman" w:eastAsia="SimSun" w:hAnsi="Times New Roman"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5">
    <w:name w:val="Plain Table 5"/>
    <w:basedOn w:val="TableNormal"/>
    <w:uiPriority w:val="45"/>
    <w:rsid w:val="00F9024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50">
      <w:bodyDiv w:val="1"/>
      <w:marLeft w:val="0"/>
      <w:marRight w:val="0"/>
      <w:marTop w:val="0"/>
      <w:marBottom w:val="0"/>
      <w:divBdr>
        <w:top w:val="none" w:sz="0" w:space="0" w:color="auto"/>
        <w:left w:val="none" w:sz="0" w:space="0" w:color="auto"/>
        <w:bottom w:val="none" w:sz="0" w:space="0" w:color="auto"/>
        <w:right w:val="none" w:sz="0" w:space="0" w:color="auto"/>
      </w:divBdr>
    </w:div>
    <w:div w:id="34278783">
      <w:bodyDiv w:val="1"/>
      <w:marLeft w:val="0"/>
      <w:marRight w:val="0"/>
      <w:marTop w:val="0"/>
      <w:marBottom w:val="0"/>
      <w:divBdr>
        <w:top w:val="none" w:sz="0" w:space="0" w:color="auto"/>
        <w:left w:val="none" w:sz="0" w:space="0" w:color="auto"/>
        <w:bottom w:val="none" w:sz="0" w:space="0" w:color="auto"/>
        <w:right w:val="none" w:sz="0" w:space="0" w:color="auto"/>
      </w:divBdr>
    </w:div>
    <w:div w:id="71591122">
      <w:bodyDiv w:val="1"/>
      <w:marLeft w:val="0"/>
      <w:marRight w:val="0"/>
      <w:marTop w:val="0"/>
      <w:marBottom w:val="0"/>
      <w:divBdr>
        <w:top w:val="none" w:sz="0" w:space="0" w:color="auto"/>
        <w:left w:val="none" w:sz="0" w:space="0" w:color="auto"/>
        <w:bottom w:val="none" w:sz="0" w:space="0" w:color="auto"/>
        <w:right w:val="none" w:sz="0" w:space="0" w:color="auto"/>
      </w:divBdr>
    </w:div>
    <w:div w:id="143857304">
      <w:bodyDiv w:val="1"/>
      <w:marLeft w:val="0"/>
      <w:marRight w:val="0"/>
      <w:marTop w:val="0"/>
      <w:marBottom w:val="0"/>
      <w:divBdr>
        <w:top w:val="none" w:sz="0" w:space="0" w:color="auto"/>
        <w:left w:val="none" w:sz="0" w:space="0" w:color="auto"/>
        <w:bottom w:val="none" w:sz="0" w:space="0" w:color="auto"/>
        <w:right w:val="none" w:sz="0" w:space="0" w:color="auto"/>
      </w:divBdr>
    </w:div>
    <w:div w:id="179122060">
      <w:bodyDiv w:val="1"/>
      <w:marLeft w:val="0"/>
      <w:marRight w:val="0"/>
      <w:marTop w:val="0"/>
      <w:marBottom w:val="0"/>
      <w:divBdr>
        <w:top w:val="none" w:sz="0" w:space="0" w:color="auto"/>
        <w:left w:val="none" w:sz="0" w:space="0" w:color="auto"/>
        <w:bottom w:val="none" w:sz="0" w:space="0" w:color="auto"/>
        <w:right w:val="none" w:sz="0" w:space="0" w:color="auto"/>
      </w:divBdr>
    </w:div>
    <w:div w:id="215245407">
      <w:bodyDiv w:val="1"/>
      <w:marLeft w:val="0"/>
      <w:marRight w:val="0"/>
      <w:marTop w:val="0"/>
      <w:marBottom w:val="0"/>
      <w:divBdr>
        <w:top w:val="none" w:sz="0" w:space="0" w:color="auto"/>
        <w:left w:val="none" w:sz="0" w:space="0" w:color="auto"/>
        <w:bottom w:val="none" w:sz="0" w:space="0" w:color="auto"/>
        <w:right w:val="none" w:sz="0" w:space="0" w:color="auto"/>
      </w:divBdr>
    </w:div>
    <w:div w:id="250241832">
      <w:bodyDiv w:val="1"/>
      <w:marLeft w:val="0"/>
      <w:marRight w:val="0"/>
      <w:marTop w:val="0"/>
      <w:marBottom w:val="0"/>
      <w:divBdr>
        <w:top w:val="none" w:sz="0" w:space="0" w:color="auto"/>
        <w:left w:val="none" w:sz="0" w:space="0" w:color="auto"/>
        <w:bottom w:val="none" w:sz="0" w:space="0" w:color="auto"/>
        <w:right w:val="none" w:sz="0" w:space="0" w:color="auto"/>
      </w:divBdr>
    </w:div>
    <w:div w:id="264463881">
      <w:bodyDiv w:val="1"/>
      <w:marLeft w:val="0"/>
      <w:marRight w:val="0"/>
      <w:marTop w:val="0"/>
      <w:marBottom w:val="0"/>
      <w:divBdr>
        <w:top w:val="none" w:sz="0" w:space="0" w:color="auto"/>
        <w:left w:val="none" w:sz="0" w:space="0" w:color="auto"/>
        <w:bottom w:val="none" w:sz="0" w:space="0" w:color="auto"/>
        <w:right w:val="none" w:sz="0" w:space="0" w:color="auto"/>
      </w:divBdr>
    </w:div>
    <w:div w:id="292758138">
      <w:bodyDiv w:val="1"/>
      <w:marLeft w:val="0"/>
      <w:marRight w:val="0"/>
      <w:marTop w:val="0"/>
      <w:marBottom w:val="0"/>
      <w:divBdr>
        <w:top w:val="none" w:sz="0" w:space="0" w:color="auto"/>
        <w:left w:val="none" w:sz="0" w:space="0" w:color="auto"/>
        <w:bottom w:val="none" w:sz="0" w:space="0" w:color="auto"/>
        <w:right w:val="none" w:sz="0" w:space="0" w:color="auto"/>
      </w:divBdr>
    </w:div>
    <w:div w:id="299188740">
      <w:bodyDiv w:val="1"/>
      <w:marLeft w:val="0"/>
      <w:marRight w:val="0"/>
      <w:marTop w:val="0"/>
      <w:marBottom w:val="0"/>
      <w:divBdr>
        <w:top w:val="none" w:sz="0" w:space="0" w:color="auto"/>
        <w:left w:val="none" w:sz="0" w:space="0" w:color="auto"/>
        <w:bottom w:val="none" w:sz="0" w:space="0" w:color="auto"/>
        <w:right w:val="none" w:sz="0" w:space="0" w:color="auto"/>
      </w:divBdr>
    </w:div>
    <w:div w:id="304631453">
      <w:bodyDiv w:val="1"/>
      <w:marLeft w:val="0"/>
      <w:marRight w:val="0"/>
      <w:marTop w:val="0"/>
      <w:marBottom w:val="0"/>
      <w:divBdr>
        <w:top w:val="none" w:sz="0" w:space="0" w:color="auto"/>
        <w:left w:val="none" w:sz="0" w:space="0" w:color="auto"/>
        <w:bottom w:val="none" w:sz="0" w:space="0" w:color="auto"/>
        <w:right w:val="none" w:sz="0" w:space="0" w:color="auto"/>
      </w:divBdr>
    </w:div>
    <w:div w:id="351035175">
      <w:bodyDiv w:val="1"/>
      <w:marLeft w:val="0"/>
      <w:marRight w:val="0"/>
      <w:marTop w:val="0"/>
      <w:marBottom w:val="0"/>
      <w:divBdr>
        <w:top w:val="none" w:sz="0" w:space="0" w:color="auto"/>
        <w:left w:val="none" w:sz="0" w:space="0" w:color="auto"/>
        <w:bottom w:val="none" w:sz="0" w:space="0" w:color="auto"/>
        <w:right w:val="none" w:sz="0" w:space="0" w:color="auto"/>
      </w:divBdr>
    </w:div>
    <w:div w:id="411440478">
      <w:bodyDiv w:val="1"/>
      <w:marLeft w:val="0"/>
      <w:marRight w:val="0"/>
      <w:marTop w:val="0"/>
      <w:marBottom w:val="0"/>
      <w:divBdr>
        <w:top w:val="none" w:sz="0" w:space="0" w:color="auto"/>
        <w:left w:val="none" w:sz="0" w:space="0" w:color="auto"/>
        <w:bottom w:val="none" w:sz="0" w:space="0" w:color="auto"/>
        <w:right w:val="none" w:sz="0" w:space="0" w:color="auto"/>
      </w:divBdr>
    </w:div>
    <w:div w:id="448284433">
      <w:bodyDiv w:val="1"/>
      <w:marLeft w:val="0"/>
      <w:marRight w:val="0"/>
      <w:marTop w:val="0"/>
      <w:marBottom w:val="0"/>
      <w:divBdr>
        <w:top w:val="none" w:sz="0" w:space="0" w:color="auto"/>
        <w:left w:val="none" w:sz="0" w:space="0" w:color="auto"/>
        <w:bottom w:val="none" w:sz="0" w:space="0" w:color="auto"/>
        <w:right w:val="none" w:sz="0" w:space="0" w:color="auto"/>
      </w:divBdr>
    </w:div>
    <w:div w:id="530458825">
      <w:bodyDiv w:val="1"/>
      <w:marLeft w:val="0"/>
      <w:marRight w:val="0"/>
      <w:marTop w:val="0"/>
      <w:marBottom w:val="0"/>
      <w:divBdr>
        <w:top w:val="none" w:sz="0" w:space="0" w:color="auto"/>
        <w:left w:val="none" w:sz="0" w:space="0" w:color="auto"/>
        <w:bottom w:val="none" w:sz="0" w:space="0" w:color="auto"/>
        <w:right w:val="none" w:sz="0" w:space="0" w:color="auto"/>
      </w:divBdr>
    </w:div>
    <w:div w:id="660230694">
      <w:bodyDiv w:val="1"/>
      <w:marLeft w:val="0"/>
      <w:marRight w:val="0"/>
      <w:marTop w:val="0"/>
      <w:marBottom w:val="0"/>
      <w:divBdr>
        <w:top w:val="none" w:sz="0" w:space="0" w:color="auto"/>
        <w:left w:val="none" w:sz="0" w:space="0" w:color="auto"/>
        <w:bottom w:val="none" w:sz="0" w:space="0" w:color="auto"/>
        <w:right w:val="none" w:sz="0" w:space="0" w:color="auto"/>
      </w:divBdr>
    </w:div>
    <w:div w:id="691418081">
      <w:bodyDiv w:val="1"/>
      <w:marLeft w:val="0"/>
      <w:marRight w:val="0"/>
      <w:marTop w:val="0"/>
      <w:marBottom w:val="0"/>
      <w:divBdr>
        <w:top w:val="none" w:sz="0" w:space="0" w:color="auto"/>
        <w:left w:val="none" w:sz="0" w:space="0" w:color="auto"/>
        <w:bottom w:val="none" w:sz="0" w:space="0" w:color="auto"/>
        <w:right w:val="none" w:sz="0" w:space="0" w:color="auto"/>
      </w:divBdr>
    </w:div>
    <w:div w:id="781612491">
      <w:bodyDiv w:val="1"/>
      <w:marLeft w:val="0"/>
      <w:marRight w:val="0"/>
      <w:marTop w:val="0"/>
      <w:marBottom w:val="0"/>
      <w:divBdr>
        <w:top w:val="none" w:sz="0" w:space="0" w:color="auto"/>
        <w:left w:val="none" w:sz="0" w:space="0" w:color="auto"/>
        <w:bottom w:val="none" w:sz="0" w:space="0" w:color="auto"/>
        <w:right w:val="none" w:sz="0" w:space="0" w:color="auto"/>
      </w:divBdr>
    </w:div>
    <w:div w:id="781917765">
      <w:bodyDiv w:val="1"/>
      <w:marLeft w:val="0"/>
      <w:marRight w:val="0"/>
      <w:marTop w:val="0"/>
      <w:marBottom w:val="0"/>
      <w:divBdr>
        <w:top w:val="none" w:sz="0" w:space="0" w:color="auto"/>
        <w:left w:val="none" w:sz="0" w:space="0" w:color="auto"/>
        <w:bottom w:val="none" w:sz="0" w:space="0" w:color="auto"/>
        <w:right w:val="none" w:sz="0" w:space="0" w:color="auto"/>
      </w:divBdr>
    </w:div>
    <w:div w:id="833837481">
      <w:bodyDiv w:val="1"/>
      <w:marLeft w:val="0"/>
      <w:marRight w:val="0"/>
      <w:marTop w:val="0"/>
      <w:marBottom w:val="0"/>
      <w:divBdr>
        <w:top w:val="none" w:sz="0" w:space="0" w:color="auto"/>
        <w:left w:val="none" w:sz="0" w:space="0" w:color="auto"/>
        <w:bottom w:val="none" w:sz="0" w:space="0" w:color="auto"/>
        <w:right w:val="none" w:sz="0" w:space="0" w:color="auto"/>
      </w:divBdr>
    </w:div>
    <w:div w:id="862085874">
      <w:bodyDiv w:val="1"/>
      <w:marLeft w:val="0"/>
      <w:marRight w:val="0"/>
      <w:marTop w:val="0"/>
      <w:marBottom w:val="0"/>
      <w:divBdr>
        <w:top w:val="none" w:sz="0" w:space="0" w:color="auto"/>
        <w:left w:val="none" w:sz="0" w:space="0" w:color="auto"/>
        <w:bottom w:val="none" w:sz="0" w:space="0" w:color="auto"/>
        <w:right w:val="none" w:sz="0" w:space="0" w:color="auto"/>
      </w:divBdr>
    </w:div>
    <w:div w:id="1011028241">
      <w:bodyDiv w:val="1"/>
      <w:marLeft w:val="0"/>
      <w:marRight w:val="0"/>
      <w:marTop w:val="0"/>
      <w:marBottom w:val="0"/>
      <w:divBdr>
        <w:top w:val="none" w:sz="0" w:space="0" w:color="auto"/>
        <w:left w:val="none" w:sz="0" w:space="0" w:color="auto"/>
        <w:bottom w:val="none" w:sz="0" w:space="0" w:color="auto"/>
        <w:right w:val="none" w:sz="0" w:space="0" w:color="auto"/>
      </w:divBdr>
    </w:div>
    <w:div w:id="1098138206">
      <w:bodyDiv w:val="1"/>
      <w:marLeft w:val="0"/>
      <w:marRight w:val="0"/>
      <w:marTop w:val="0"/>
      <w:marBottom w:val="0"/>
      <w:divBdr>
        <w:top w:val="none" w:sz="0" w:space="0" w:color="auto"/>
        <w:left w:val="none" w:sz="0" w:space="0" w:color="auto"/>
        <w:bottom w:val="none" w:sz="0" w:space="0" w:color="auto"/>
        <w:right w:val="none" w:sz="0" w:space="0" w:color="auto"/>
      </w:divBdr>
    </w:div>
    <w:div w:id="1168599961">
      <w:bodyDiv w:val="1"/>
      <w:marLeft w:val="0"/>
      <w:marRight w:val="0"/>
      <w:marTop w:val="0"/>
      <w:marBottom w:val="0"/>
      <w:divBdr>
        <w:top w:val="none" w:sz="0" w:space="0" w:color="auto"/>
        <w:left w:val="none" w:sz="0" w:space="0" w:color="auto"/>
        <w:bottom w:val="none" w:sz="0" w:space="0" w:color="auto"/>
        <w:right w:val="none" w:sz="0" w:space="0" w:color="auto"/>
      </w:divBdr>
    </w:div>
    <w:div w:id="1302422671">
      <w:bodyDiv w:val="1"/>
      <w:marLeft w:val="0"/>
      <w:marRight w:val="0"/>
      <w:marTop w:val="0"/>
      <w:marBottom w:val="0"/>
      <w:divBdr>
        <w:top w:val="none" w:sz="0" w:space="0" w:color="auto"/>
        <w:left w:val="none" w:sz="0" w:space="0" w:color="auto"/>
        <w:bottom w:val="none" w:sz="0" w:space="0" w:color="auto"/>
        <w:right w:val="none" w:sz="0" w:space="0" w:color="auto"/>
      </w:divBdr>
    </w:div>
    <w:div w:id="1324629448">
      <w:bodyDiv w:val="1"/>
      <w:marLeft w:val="0"/>
      <w:marRight w:val="0"/>
      <w:marTop w:val="0"/>
      <w:marBottom w:val="0"/>
      <w:divBdr>
        <w:top w:val="none" w:sz="0" w:space="0" w:color="auto"/>
        <w:left w:val="none" w:sz="0" w:space="0" w:color="auto"/>
        <w:bottom w:val="none" w:sz="0" w:space="0" w:color="auto"/>
        <w:right w:val="none" w:sz="0" w:space="0" w:color="auto"/>
      </w:divBdr>
    </w:div>
    <w:div w:id="1359282324">
      <w:bodyDiv w:val="1"/>
      <w:marLeft w:val="0"/>
      <w:marRight w:val="0"/>
      <w:marTop w:val="0"/>
      <w:marBottom w:val="0"/>
      <w:divBdr>
        <w:top w:val="none" w:sz="0" w:space="0" w:color="auto"/>
        <w:left w:val="none" w:sz="0" w:space="0" w:color="auto"/>
        <w:bottom w:val="none" w:sz="0" w:space="0" w:color="auto"/>
        <w:right w:val="none" w:sz="0" w:space="0" w:color="auto"/>
      </w:divBdr>
    </w:div>
    <w:div w:id="1363239280">
      <w:bodyDiv w:val="1"/>
      <w:marLeft w:val="0"/>
      <w:marRight w:val="0"/>
      <w:marTop w:val="0"/>
      <w:marBottom w:val="0"/>
      <w:divBdr>
        <w:top w:val="none" w:sz="0" w:space="0" w:color="auto"/>
        <w:left w:val="none" w:sz="0" w:space="0" w:color="auto"/>
        <w:bottom w:val="none" w:sz="0" w:space="0" w:color="auto"/>
        <w:right w:val="none" w:sz="0" w:space="0" w:color="auto"/>
      </w:divBdr>
    </w:div>
    <w:div w:id="1381631815">
      <w:bodyDiv w:val="1"/>
      <w:marLeft w:val="0"/>
      <w:marRight w:val="0"/>
      <w:marTop w:val="0"/>
      <w:marBottom w:val="0"/>
      <w:divBdr>
        <w:top w:val="none" w:sz="0" w:space="0" w:color="auto"/>
        <w:left w:val="none" w:sz="0" w:space="0" w:color="auto"/>
        <w:bottom w:val="none" w:sz="0" w:space="0" w:color="auto"/>
        <w:right w:val="none" w:sz="0" w:space="0" w:color="auto"/>
      </w:divBdr>
    </w:div>
    <w:div w:id="1397048258">
      <w:bodyDiv w:val="1"/>
      <w:marLeft w:val="0"/>
      <w:marRight w:val="0"/>
      <w:marTop w:val="0"/>
      <w:marBottom w:val="0"/>
      <w:divBdr>
        <w:top w:val="none" w:sz="0" w:space="0" w:color="auto"/>
        <w:left w:val="none" w:sz="0" w:space="0" w:color="auto"/>
        <w:bottom w:val="none" w:sz="0" w:space="0" w:color="auto"/>
        <w:right w:val="none" w:sz="0" w:space="0" w:color="auto"/>
      </w:divBdr>
    </w:div>
    <w:div w:id="1464226425">
      <w:bodyDiv w:val="1"/>
      <w:marLeft w:val="0"/>
      <w:marRight w:val="0"/>
      <w:marTop w:val="0"/>
      <w:marBottom w:val="0"/>
      <w:divBdr>
        <w:top w:val="none" w:sz="0" w:space="0" w:color="auto"/>
        <w:left w:val="none" w:sz="0" w:space="0" w:color="auto"/>
        <w:bottom w:val="none" w:sz="0" w:space="0" w:color="auto"/>
        <w:right w:val="none" w:sz="0" w:space="0" w:color="auto"/>
      </w:divBdr>
    </w:div>
    <w:div w:id="1541168575">
      <w:bodyDiv w:val="1"/>
      <w:marLeft w:val="0"/>
      <w:marRight w:val="0"/>
      <w:marTop w:val="0"/>
      <w:marBottom w:val="0"/>
      <w:divBdr>
        <w:top w:val="none" w:sz="0" w:space="0" w:color="auto"/>
        <w:left w:val="none" w:sz="0" w:space="0" w:color="auto"/>
        <w:bottom w:val="none" w:sz="0" w:space="0" w:color="auto"/>
        <w:right w:val="none" w:sz="0" w:space="0" w:color="auto"/>
      </w:divBdr>
    </w:div>
    <w:div w:id="1554584638">
      <w:bodyDiv w:val="1"/>
      <w:marLeft w:val="0"/>
      <w:marRight w:val="0"/>
      <w:marTop w:val="0"/>
      <w:marBottom w:val="0"/>
      <w:divBdr>
        <w:top w:val="none" w:sz="0" w:space="0" w:color="auto"/>
        <w:left w:val="none" w:sz="0" w:space="0" w:color="auto"/>
        <w:bottom w:val="none" w:sz="0" w:space="0" w:color="auto"/>
        <w:right w:val="none" w:sz="0" w:space="0" w:color="auto"/>
      </w:divBdr>
    </w:div>
    <w:div w:id="1558206674">
      <w:bodyDiv w:val="1"/>
      <w:marLeft w:val="0"/>
      <w:marRight w:val="0"/>
      <w:marTop w:val="0"/>
      <w:marBottom w:val="0"/>
      <w:divBdr>
        <w:top w:val="none" w:sz="0" w:space="0" w:color="auto"/>
        <w:left w:val="none" w:sz="0" w:space="0" w:color="auto"/>
        <w:bottom w:val="none" w:sz="0" w:space="0" w:color="auto"/>
        <w:right w:val="none" w:sz="0" w:space="0" w:color="auto"/>
      </w:divBdr>
    </w:div>
    <w:div w:id="1618025766">
      <w:bodyDiv w:val="1"/>
      <w:marLeft w:val="0"/>
      <w:marRight w:val="0"/>
      <w:marTop w:val="0"/>
      <w:marBottom w:val="0"/>
      <w:divBdr>
        <w:top w:val="none" w:sz="0" w:space="0" w:color="auto"/>
        <w:left w:val="none" w:sz="0" w:space="0" w:color="auto"/>
        <w:bottom w:val="none" w:sz="0" w:space="0" w:color="auto"/>
        <w:right w:val="none" w:sz="0" w:space="0" w:color="auto"/>
      </w:divBdr>
    </w:div>
    <w:div w:id="1656180343">
      <w:bodyDiv w:val="1"/>
      <w:marLeft w:val="0"/>
      <w:marRight w:val="0"/>
      <w:marTop w:val="0"/>
      <w:marBottom w:val="0"/>
      <w:divBdr>
        <w:top w:val="none" w:sz="0" w:space="0" w:color="auto"/>
        <w:left w:val="none" w:sz="0" w:space="0" w:color="auto"/>
        <w:bottom w:val="none" w:sz="0" w:space="0" w:color="auto"/>
        <w:right w:val="none" w:sz="0" w:space="0" w:color="auto"/>
      </w:divBdr>
    </w:div>
    <w:div w:id="1686252311">
      <w:bodyDiv w:val="1"/>
      <w:marLeft w:val="0"/>
      <w:marRight w:val="0"/>
      <w:marTop w:val="0"/>
      <w:marBottom w:val="0"/>
      <w:divBdr>
        <w:top w:val="none" w:sz="0" w:space="0" w:color="auto"/>
        <w:left w:val="none" w:sz="0" w:space="0" w:color="auto"/>
        <w:bottom w:val="none" w:sz="0" w:space="0" w:color="auto"/>
        <w:right w:val="none" w:sz="0" w:space="0" w:color="auto"/>
      </w:divBdr>
    </w:div>
    <w:div w:id="1796607029">
      <w:bodyDiv w:val="1"/>
      <w:marLeft w:val="0"/>
      <w:marRight w:val="0"/>
      <w:marTop w:val="0"/>
      <w:marBottom w:val="0"/>
      <w:divBdr>
        <w:top w:val="none" w:sz="0" w:space="0" w:color="auto"/>
        <w:left w:val="none" w:sz="0" w:space="0" w:color="auto"/>
        <w:bottom w:val="none" w:sz="0" w:space="0" w:color="auto"/>
        <w:right w:val="none" w:sz="0" w:space="0" w:color="auto"/>
      </w:divBdr>
    </w:div>
    <w:div w:id="1856116641">
      <w:bodyDiv w:val="1"/>
      <w:marLeft w:val="0"/>
      <w:marRight w:val="0"/>
      <w:marTop w:val="0"/>
      <w:marBottom w:val="0"/>
      <w:divBdr>
        <w:top w:val="none" w:sz="0" w:space="0" w:color="auto"/>
        <w:left w:val="none" w:sz="0" w:space="0" w:color="auto"/>
        <w:bottom w:val="none" w:sz="0" w:space="0" w:color="auto"/>
        <w:right w:val="none" w:sz="0" w:space="0" w:color="auto"/>
      </w:divBdr>
    </w:div>
    <w:div w:id="1857844815">
      <w:bodyDiv w:val="1"/>
      <w:marLeft w:val="0"/>
      <w:marRight w:val="0"/>
      <w:marTop w:val="0"/>
      <w:marBottom w:val="0"/>
      <w:divBdr>
        <w:top w:val="none" w:sz="0" w:space="0" w:color="auto"/>
        <w:left w:val="none" w:sz="0" w:space="0" w:color="auto"/>
        <w:bottom w:val="none" w:sz="0" w:space="0" w:color="auto"/>
        <w:right w:val="none" w:sz="0" w:space="0" w:color="auto"/>
      </w:divBdr>
    </w:div>
    <w:div w:id="1947469446">
      <w:bodyDiv w:val="1"/>
      <w:marLeft w:val="0"/>
      <w:marRight w:val="0"/>
      <w:marTop w:val="0"/>
      <w:marBottom w:val="0"/>
      <w:divBdr>
        <w:top w:val="none" w:sz="0" w:space="0" w:color="auto"/>
        <w:left w:val="none" w:sz="0" w:space="0" w:color="auto"/>
        <w:bottom w:val="none" w:sz="0" w:space="0" w:color="auto"/>
        <w:right w:val="none" w:sz="0" w:space="0" w:color="auto"/>
      </w:divBdr>
    </w:div>
    <w:div w:id="20753524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Bintangibnu84@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jurnaldidaktika.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doaj.org/toc/2302-4518"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Kho23</b:Tag>
    <b:SourceType>BookSection</b:SourceType>
    <b:Guid>{7651C839-207B-4EEE-9A9E-6B2633AE30EF}</b:Guid>
    <b:Author>
      <b:Author>
        <b:NameList>
          <b:Person>
            <b:Last>Khoirun Nisa Alfitri</b:Last>
            <b:First>Anindhita</b:First>
            <b:Middle>Syahbi Syagata, dan Putri Prassanti Nilayam Susanto</b:Middle>
          </b:Person>
        </b:NameList>
      </b:Author>
      <b:BookAuthor>
        <b:NameList>
          <b:Person>
            <b:Last>Khoirun Nisa Alfitri</b:Last>
            <b:First>Anindhita</b:First>
            <b:Middle>Syahbi Syagata, dan Putri Prassanti Nilayam Susanto</b:Middle>
          </b:Person>
        </b:NameList>
      </b:BookAuthor>
    </b:Author>
    <b:Title>Buku Ajar PENILAIAN KONSUMSI PANGAN</b:Title>
    <b:Year>2023</b:Year>
    <b:BookTitle>Buku Ajar PENILAIAN KONSUMSI PANGAN</b:BookTitle>
    <b:City>Yogyakarta</b:City>
    <b:Publisher>DEEPUBLISH DIGITAL</b:Publisher>
    <b:RefOrder>1</b:RefOrder>
  </b:Source>
  <b:Source>
    <b:Tag>Per19</b:Tag>
    <b:SourceType>BookSection</b:SourceType>
    <b:Guid>{E2DD2E09-28C7-41EA-AEB0-2AD4310AB7E2}</b:Guid>
    <b:Author>
      <b:Author>
        <b:NameList>
          <b:Person>
            <b:Last>2019</b:Last>
            <b:First>Permenkes</b:First>
            <b:Middle>RI No. 28 Tahun</b:Middle>
          </b:Person>
        </b:NameList>
      </b:Author>
      <b:BookAuthor>
        <b:NameList>
          <b:Person>
            <b:Last>RI</b:Last>
            <b:First>Permenkes</b:First>
          </b:Person>
        </b:NameList>
      </b:BookAuthor>
    </b:Author>
    <b:Title>Peraturan Menteri Kesehatan Nomor 28 Tahun 2019 tentang Angka Kecukupan Gizi yang Dianjurkan untuk Masyarakat Indonesia</b:Title>
    <b:BookTitle>Peraturan Menteri Kesehatan Nomor 28 Tahun 2019 tentang Angka Kecukupan Gizi yang Dianjurkan untuk Masyarakat Indonesia</b:BookTitle>
    <b:Year>2019</b:Year>
    <b:City>Indonesia</b:City>
    <b:RefOrder>2</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w4oyindYp8wGflI3jC9cHHVkQ==">CgMxLjA4AHIhMVlKUTg5dFdhaVdiMk5tM1J2YWU3UUtIclRrN095cU9P</go:docsCustomData>
</go:gDocsCustomXmlDataStorage>
</file>

<file path=customXml/itemProps1.xml><?xml version="1.0" encoding="utf-8"?>
<ds:datastoreItem xmlns:ds="http://schemas.openxmlformats.org/officeDocument/2006/customXml" ds:itemID="{525B37DA-8CF9-46AF-8C1D-9F5C756B450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3102</Words>
  <Characters>17687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Reviewer 1</dc:creator>
  <cp:lastModifiedBy>USER</cp:lastModifiedBy>
  <cp:revision>2</cp:revision>
  <cp:lastPrinted>2026-06-23T09:12:00Z</cp:lastPrinted>
  <dcterms:created xsi:type="dcterms:W3CDTF">2026-06-23T15:03:00Z</dcterms:created>
  <dcterms:modified xsi:type="dcterms:W3CDTF">2026-06-23T15:03:00Z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92bee283-5df9-3cda-9318-b6363793eaa3</vt:lpwstr>
  </property>
  <property fmtid="{D5CDD505-2E9C-101B-9397-08002B2CF9AE}" pid="5" name="Mendeley Recent Style Id 0_1">
    <vt:lpwstr>http://www.zotero.org/styles/american-medical-association</vt:lpwstr>
  </property>
  <property fmtid="{D5CDD505-2E9C-101B-9397-08002B2CF9AE}" pid="6" name="Mendeley Recent Style Name 0_1">
    <vt:lpwstr>AMA Manual of Style 11th edition</vt:lpwstr>
  </property>
  <property fmtid="{D5CDD505-2E9C-101B-9397-08002B2CF9AE}" pid="7" name="Mendeley Recent Style Id 1_1">
    <vt:lpwstr>http://www.zotero.org/styles/apa</vt:lpwstr>
  </property>
  <property fmtid="{D5CDD505-2E9C-101B-9397-08002B2CF9AE}" pid="8" name="Mendeley Recent Style Name 1_1">
    <vt:lpwstr>APA Style 7th edition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APSA Style Manual revised 2018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ASA Style Guide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18th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(author-date/Harvard)</vt:lpwstr>
  </property>
  <property fmtid="{D5CDD505-2E9C-101B-9397-08002B2CF9AE}" pid="17" name="Mendeley Recent Style Id 6_1">
    <vt:lpwstr>http://www.zotero.org/styles/ieee</vt:lpwstr>
  </property>
  <property fmtid="{D5CDD505-2E9C-101B-9397-08002B2CF9AE}" pid="18" name="Mendeley Recent Style Name 6_1">
    <vt:lpwstr>IEEE Reference Guide version 11.29.2023</vt:lpwstr>
  </property>
  <property fmtid="{D5CDD505-2E9C-101B-9397-08002B2CF9AE}" pid="19" name="Mendeley Recent Style Id 7_1">
    <vt:lpwstr>http://www.zotero.org/styles/modern-language-association</vt:lpwstr>
  </property>
  <property fmtid="{D5CDD505-2E9C-101B-9397-08002B2CF9AE}" pid="20" name="Mendeley Recent Style Name 7_1">
    <vt:lpwstr>MLA Handbook 9th edition (in-text citations)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